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AF6BD" w14:textId="77777777" w:rsidR="00AC6918" w:rsidRPr="00AC6918" w:rsidRDefault="00AC6918" w:rsidP="00AC6918">
      <w:pPr>
        <w:spacing w:before="120" w:after="0" w:line="360" w:lineRule="auto"/>
        <w:ind w:hanging="357"/>
        <w:jc w:val="center"/>
        <w:rPr>
          <w:rFonts w:ascii="Times New Roman" w:eastAsia="Calibri" w:hAnsi="Times New Roman" w:cs="Times New Roman"/>
          <w:smallCaps/>
          <w:sz w:val="24"/>
          <w:szCs w:val="24"/>
          <w:lang w:eastAsia="en-US"/>
        </w:rPr>
      </w:pPr>
      <w:r w:rsidRPr="00AC6918">
        <w:rPr>
          <w:rFonts w:ascii="Times New Roman" w:eastAsia="Calibri" w:hAnsi="Times New Roman" w:cs="Times New Roman"/>
          <w:noProof/>
          <w:sz w:val="24"/>
          <w:lang w:eastAsia="es-MX"/>
        </w:rPr>
        <w:drawing>
          <wp:inline distT="0" distB="0" distL="0" distR="0" wp14:anchorId="4EF399C4" wp14:editId="725ED60F">
            <wp:extent cx="2626290" cy="877618"/>
            <wp:effectExtent l="0" t="0" r="3175" b="0"/>
            <wp:docPr id="2" name="Imagen 2" descr="cid:image001.png@01D91A00.029F3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1.png@01D91A00.029F325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664418" cy="890359"/>
                    </a:xfrm>
                    <a:prstGeom prst="rect">
                      <a:avLst/>
                    </a:prstGeom>
                    <a:noFill/>
                    <a:ln>
                      <a:noFill/>
                    </a:ln>
                  </pic:spPr>
                </pic:pic>
              </a:graphicData>
            </a:graphic>
          </wp:inline>
        </w:drawing>
      </w:r>
    </w:p>
    <w:p w14:paraId="63587837" w14:textId="77777777" w:rsidR="00AC6918" w:rsidRPr="007C24A5" w:rsidRDefault="00AC6918" w:rsidP="00AC6918">
      <w:pPr>
        <w:pBdr>
          <w:bottom w:val="single" w:sz="12" w:space="1" w:color="auto"/>
        </w:pBdr>
        <w:spacing w:before="120" w:after="0" w:line="360" w:lineRule="auto"/>
        <w:ind w:hanging="357"/>
        <w:jc w:val="center"/>
        <w:rPr>
          <w:rFonts w:ascii="Montserrat" w:eastAsia="Calibri" w:hAnsi="Montserrat" w:cs="Times New Roman"/>
          <w:b/>
          <w:smallCaps/>
          <w:sz w:val="32"/>
          <w:szCs w:val="32"/>
          <w:lang w:eastAsia="en-US"/>
        </w:rPr>
      </w:pPr>
      <w:r w:rsidRPr="007C24A5">
        <w:rPr>
          <w:rFonts w:ascii="Montserrat" w:eastAsia="Calibri" w:hAnsi="Montserrat" w:cs="Times New Roman"/>
          <w:b/>
          <w:smallCaps/>
          <w:sz w:val="32"/>
          <w:szCs w:val="32"/>
          <w:lang w:eastAsia="en-US"/>
        </w:rPr>
        <w:t>Estados Unidos Mexicanos</w:t>
      </w:r>
    </w:p>
    <w:p w14:paraId="5408C1BA" w14:textId="77777777" w:rsidR="00AC6918" w:rsidRPr="007C24A5" w:rsidRDefault="00AC6918" w:rsidP="00AC6918">
      <w:pPr>
        <w:pBdr>
          <w:bottom w:val="single" w:sz="12" w:space="1" w:color="auto"/>
        </w:pBdr>
        <w:spacing w:before="120" w:after="0" w:line="360" w:lineRule="auto"/>
        <w:ind w:hanging="357"/>
        <w:jc w:val="both"/>
        <w:rPr>
          <w:rFonts w:ascii="Montserrat" w:eastAsia="Calibri" w:hAnsi="Montserrat" w:cs="Times New Roman"/>
          <w:b/>
          <w:sz w:val="24"/>
          <w:szCs w:val="24"/>
          <w:lang w:eastAsia="en-US"/>
        </w:rPr>
      </w:pPr>
    </w:p>
    <w:p w14:paraId="6EFCDE0D" w14:textId="77777777" w:rsidR="00AC6918" w:rsidRPr="007C24A5" w:rsidRDefault="00AC6918" w:rsidP="00C43BF8">
      <w:pPr>
        <w:pBdr>
          <w:bottom w:val="single" w:sz="12" w:space="1" w:color="auto"/>
        </w:pBdr>
        <w:spacing w:before="120" w:after="0" w:line="360" w:lineRule="auto"/>
        <w:ind w:hanging="357"/>
        <w:rPr>
          <w:rFonts w:ascii="Montserrat" w:eastAsia="Calibri" w:hAnsi="Montserrat" w:cs="Times New Roman"/>
          <w:b/>
          <w:sz w:val="24"/>
          <w:szCs w:val="24"/>
          <w:lang w:eastAsia="en-US"/>
        </w:rPr>
      </w:pPr>
    </w:p>
    <w:p w14:paraId="75DF7E9F" w14:textId="77777777" w:rsidR="00AC6918" w:rsidRPr="007C24A5" w:rsidRDefault="00AC6918" w:rsidP="00AC6918">
      <w:pPr>
        <w:pBdr>
          <w:bottom w:val="single" w:sz="12" w:space="1" w:color="auto"/>
        </w:pBdr>
        <w:spacing w:before="120" w:after="0" w:line="360" w:lineRule="auto"/>
        <w:ind w:hanging="357"/>
        <w:jc w:val="both"/>
        <w:rPr>
          <w:rFonts w:ascii="Montserrat" w:eastAsia="Calibri" w:hAnsi="Montserrat" w:cs="Times New Roman"/>
          <w:b/>
          <w:sz w:val="24"/>
          <w:szCs w:val="24"/>
          <w:lang w:eastAsia="en-US"/>
        </w:rPr>
      </w:pPr>
    </w:p>
    <w:p w14:paraId="1A099B2A" w14:textId="77777777" w:rsidR="00AC6918" w:rsidRPr="007C24A5" w:rsidRDefault="00AC6918" w:rsidP="00AC6918">
      <w:pPr>
        <w:pBdr>
          <w:bottom w:val="single" w:sz="12" w:space="1" w:color="auto"/>
        </w:pBdr>
        <w:spacing w:before="120" w:after="0" w:line="360" w:lineRule="auto"/>
        <w:ind w:hanging="357"/>
        <w:jc w:val="both"/>
        <w:rPr>
          <w:rFonts w:ascii="Montserrat" w:eastAsia="Calibri" w:hAnsi="Montserrat" w:cs="Times New Roman"/>
          <w:b/>
          <w:sz w:val="24"/>
          <w:szCs w:val="24"/>
          <w:lang w:eastAsia="en-US"/>
        </w:rPr>
      </w:pPr>
    </w:p>
    <w:p w14:paraId="50C04007" w14:textId="5CFD12A2" w:rsidR="00124E13" w:rsidRPr="00560D60" w:rsidRDefault="00124E13" w:rsidP="00560D60">
      <w:pPr>
        <w:spacing w:before="120" w:after="0" w:line="360" w:lineRule="auto"/>
        <w:ind w:hanging="357"/>
        <w:jc w:val="center"/>
        <w:rPr>
          <w:rFonts w:ascii="Montserrat" w:hAnsi="Montserrat"/>
          <w:sz w:val="32"/>
          <w:szCs w:val="24"/>
          <w:vertAlign w:val="subscript"/>
          <w:lang w:eastAsia="en-US"/>
          <w14:cntxtAlts/>
        </w:rPr>
      </w:pPr>
      <w:r w:rsidRPr="00560D60">
        <w:rPr>
          <w:rFonts w:ascii="Montserrat" w:hAnsi="Montserrat"/>
          <w:sz w:val="32"/>
          <w:szCs w:val="24"/>
          <w:vertAlign w:val="subscript"/>
          <w:lang w:eastAsia="en-US"/>
          <w14:cntxtAlts/>
        </w:rPr>
        <w:t>INFORME DEL ESTADO MEXICANO EN RESPUESTA AL CUESTION</w:t>
      </w:r>
      <w:r w:rsidR="00560D60" w:rsidRPr="00560D60">
        <w:rPr>
          <w:rFonts w:ascii="Montserrat" w:hAnsi="Montserrat"/>
          <w:sz w:val="32"/>
          <w:szCs w:val="24"/>
          <w:vertAlign w:val="subscript"/>
          <w:lang w:eastAsia="en-US"/>
          <w14:cntxtAlts/>
        </w:rPr>
        <w:t>ARIO</w:t>
      </w:r>
      <w:r w:rsidRPr="00560D60">
        <w:rPr>
          <w:rFonts w:ascii="Montserrat" w:hAnsi="Montserrat"/>
          <w:sz w:val="32"/>
          <w:szCs w:val="24"/>
          <w:vertAlign w:val="subscript"/>
          <w:lang w:eastAsia="en-US"/>
          <w14:cntxtAlts/>
        </w:rPr>
        <w:t xml:space="preserve"> “LA NATURALEZA, OBJETIVO Y REGULACIÓN DE LA PRODUCCIÓN Y COMERCIO DE EQUIPO DE PROCURACIÓN DE </w:t>
      </w:r>
      <w:r w:rsidR="008E75E9">
        <w:rPr>
          <w:rFonts w:ascii="Montserrat" w:hAnsi="Montserrat"/>
          <w:sz w:val="32"/>
          <w:szCs w:val="24"/>
          <w:vertAlign w:val="subscript"/>
          <w:lang w:eastAsia="en-US"/>
          <w14:cntxtAlts/>
        </w:rPr>
        <w:t>JUSTICIA</w:t>
      </w:r>
      <w:r w:rsidRPr="00560D60">
        <w:rPr>
          <w:rFonts w:ascii="Montserrat" w:hAnsi="Montserrat"/>
          <w:sz w:val="32"/>
          <w:szCs w:val="24"/>
          <w:vertAlign w:val="subscript"/>
          <w:lang w:eastAsia="en-US"/>
          <w14:cntxtAlts/>
        </w:rPr>
        <w:t xml:space="preserve"> Y ARMAS, EN RELACIÓN CON LA TORTURA Y OTROS TRATOS CRUELES, INHUMANOS O DEGRADANTES, O CASTIGOS”</w:t>
      </w:r>
    </w:p>
    <w:p w14:paraId="7646A2B5" w14:textId="69A43E02" w:rsidR="00AC6918" w:rsidRPr="007C24A5" w:rsidRDefault="0033625F" w:rsidP="00124E13">
      <w:pPr>
        <w:spacing w:before="120" w:after="0" w:line="360" w:lineRule="auto"/>
        <w:ind w:hanging="357"/>
        <w:jc w:val="center"/>
        <w:rPr>
          <w:rFonts w:ascii="Montserrat" w:eastAsia="Calibri" w:hAnsi="Montserrat" w:cs="Times New Roman"/>
          <w:b/>
          <w:smallCaps/>
          <w:sz w:val="24"/>
          <w:szCs w:val="24"/>
          <w:lang w:val="es-ES" w:eastAsia="es-MX"/>
        </w:rPr>
      </w:pPr>
      <w:r>
        <w:rPr>
          <w:rFonts w:ascii="Montserrat" w:eastAsia="Calibri" w:hAnsi="Montserrat" w:cs="Times New Roman"/>
          <w:b/>
          <w:smallCaps/>
          <w:sz w:val="24"/>
          <w:szCs w:val="24"/>
          <w:lang w:val="es-ES" w:eastAsia="es-MX"/>
        </w:rPr>
        <w:t>Relator</w:t>
      </w:r>
      <w:r w:rsidR="004B6F59">
        <w:rPr>
          <w:rFonts w:ascii="Montserrat" w:eastAsia="Calibri" w:hAnsi="Montserrat" w:cs="Times New Roman"/>
          <w:b/>
          <w:smallCaps/>
          <w:sz w:val="24"/>
          <w:szCs w:val="24"/>
          <w:lang w:val="es-ES" w:eastAsia="es-MX"/>
        </w:rPr>
        <w:t>a</w:t>
      </w:r>
      <w:r>
        <w:rPr>
          <w:rFonts w:ascii="Montserrat" w:eastAsia="Calibri" w:hAnsi="Montserrat" w:cs="Times New Roman"/>
          <w:b/>
          <w:smallCaps/>
          <w:sz w:val="24"/>
          <w:szCs w:val="24"/>
          <w:lang w:val="es-ES" w:eastAsia="es-MX"/>
        </w:rPr>
        <w:t xml:space="preserve"> Especial sobre Tortura </w:t>
      </w:r>
    </w:p>
    <w:p w14:paraId="0EDCE847" w14:textId="53B00231" w:rsidR="00AC6918" w:rsidRPr="003B1C1F" w:rsidRDefault="00AC6918" w:rsidP="003B1C1F">
      <w:pPr>
        <w:spacing w:before="120" w:after="0" w:line="360" w:lineRule="auto"/>
        <w:ind w:hanging="357"/>
        <w:jc w:val="center"/>
        <w:rPr>
          <w:rFonts w:ascii="Montserrat" w:eastAsia="Calibri" w:hAnsi="Montserrat" w:cs="Times New Roman"/>
          <w:b/>
          <w:smallCaps/>
          <w:szCs w:val="24"/>
          <w:lang w:val="es-ES" w:eastAsia="es-MX"/>
        </w:rPr>
      </w:pPr>
    </w:p>
    <w:p w14:paraId="6809098F" w14:textId="77777777" w:rsidR="00124E13" w:rsidRDefault="00124E13" w:rsidP="00124E13">
      <w:pPr>
        <w:spacing w:before="120" w:after="0" w:line="240" w:lineRule="auto"/>
        <w:ind w:left="-284"/>
        <w:jc w:val="center"/>
        <w:rPr>
          <w:rFonts w:ascii="Montserrat" w:eastAsia="Calibri" w:hAnsi="Montserrat" w:cs="Times New Roman"/>
          <w:smallCaps/>
          <w:sz w:val="24"/>
          <w:szCs w:val="24"/>
          <w:lang w:eastAsia="en-US"/>
        </w:rPr>
      </w:pPr>
    </w:p>
    <w:p w14:paraId="49D33367" w14:textId="44859E7A" w:rsidR="00F215A6" w:rsidRPr="00F215A6" w:rsidRDefault="00F215A6" w:rsidP="0033625F">
      <w:pPr>
        <w:spacing w:before="120" w:after="0" w:line="360" w:lineRule="auto"/>
        <w:ind w:hanging="357"/>
        <w:jc w:val="center"/>
        <w:rPr>
          <w:rFonts w:ascii="Montserrat" w:eastAsia="Calibri" w:hAnsi="Montserrat" w:cs="Times New Roman"/>
          <w:b/>
          <w:smallCaps/>
          <w:szCs w:val="24"/>
          <w:lang w:eastAsia="es-MX"/>
        </w:rPr>
      </w:pPr>
    </w:p>
    <w:p w14:paraId="4BC79C45" w14:textId="04868532" w:rsidR="00AC6918" w:rsidRPr="00F215A6" w:rsidRDefault="00AC6918" w:rsidP="00AC6918">
      <w:pPr>
        <w:spacing w:before="120" w:after="0" w:line="360" w:lineRule="auto"/>
        <w:ind w:hanging="357"/>
        <w:jc w:val="center"/>
        <w:rPr>
          <w:rFonts w:ascii="Montserrat" w:eastAsia="Calibri" w:hAnsi="Montserrat" w:cs="Times New Roman"/>
          <w:b/>
          <w:smallCaps/>
          <w:szCs w:val="24"/>
          <w:lang w:eastAsia="es-MX"/>
        </w:rPr>
      </w:pPr>
    </w:p>
    <w:p w14:paraId="43C2F0E9" w14:textId="77777777" w:rsidR="00AC6918" w:rsidRPr="007C24A5" w:rsidRDefault="00AC6918" w:rsidP="00AC6918">
      <w:pPr>
        <w:pBdr>
          <w:bottom w:val="single" w:sz="12" w:space="1" w:color="auto"/>
        </w:pBdr>
        <w:spacing w:before="120" w:after="0" w:line="360" w:lineRule="auto"/>
        <w:jc w:val="both"/>
        <w:rPr>
          <w:rFonts w:ascii="Montserrat" w:eastAsia="Calibri" w:hAnsi="Montserrat" w:cs="Times New Roman"/>
          <w:b/>
          <w:sz w:val="24"/>
          <w:szCs w:val="24"/>
          <w:lang w:eastAsia="en-US"/>
        </w:rPr>
      </w:pPr>
    </w:p>
    <w:p w14:paraId="31A4350B" w14:textId="0B2820BA" w:rsidR="00AC6918" w:rsidRDefault="00AC6918" w:rsidP="0033625F">
      <w:pPr>
        <w:tabs>
          <w:tab w:val="left" w:pos="-30"/>
        </w:tabs>
        <w:spacing w:before="120" w:after="0" w:line="240" w:lineRule="auto"/>
        <w:rPr>
          <w:rFonts w:ascii="Montserrat" w:eastAsia="Calibri" w:hAnsi="Montserrat" w:cs="Times New Roman"/>
          <w:smallCaps/>
          <w:sz w:val="24"/>
          <w:szCs w:val="24"/>
          <w:lang w:eastAsia="en-US"/>
        </w:rPr>
      </w:pPr>
    </w:p>
    <w:p w14:paraId="2847FD8C" w14:textId="77777777" w:rsidR="0033625F" w:rsidRDefault="0033625F" w:rsidP="0033625F">
      <w:pPr>
        <w:tabs>
          <w:tab w:val="left" w:pos="-30"/>
        </w:tabs>
        <w:spacing w:before="120" w:after="0" w:line="240" w:lineRule="auto"/>
        <w:rPr>
          <w:rFonts w:ascii="Montserrat" w:eastAsia="Calibri" w:hAnsi="Montserrat" w:cs="Times New Roman"/>
          <w:smallCaps/>
          <w:sz w:val="24"/>
          <w:szCs w:val="24"/>
          <w:lang w:eastAsia="en-US"/>
        </w:rPr>
      </w:pPr>
    </w:p>
    <w:p w14:paraId="00E59F7E" w14:textId="77777777" w:rsidR="0033625F" w:rsidRPr="007C24A5" w:rsidRDefault="0033625F" w:rsidP="0033625F">
      <w:pPr>
        <w:tabs>
          <w:tab w:val="left" w:pos="-30"/>
        </w:tabs>
        <w:spacing w:before="120" w:after="0" w:line="240" w:lineRule="auto"/>
        <w:rPr>
          <w:rFonts w:ascii="Montserrat" w:eastAsia="Calibri" w:hAnsi="Montserrat" w:cs="Times New Roman"/>
          <w:smallCaps/>
          <w:sz w:val="24"/>
          <w:szCs w:val="24"/>
          <w:lang w:eastAsia="en-US"/>
        </w:rPr>
      </w:pPr>
    </w:p>
    <w:p w14:paraId="3222683B" w14:textId="710AFA9B" w:rsidR="003B1C1F" w:rsidRDefault="00AC6918" w:rsidP="0033625F">
      <w:pPr>
        <w:spacing w:before="120" w:after="0" w:line="240" w:lineRule="auto"/>
        <w:ind w:hanging="357"/>
        <w:jc w:val="center"/>
        <w:rPr>
          <w:rFonts w:ascii="Montserrat" w:eastAsia="Calibri" w:hAnsi="Montserrat" w:cs="Times New Roman"/>
          <w:sz w:val="24"/>
          <w:szCs w:val="24"/>
          <w:lang w:eastAsia="en-US"/>
        </w:rPr>
      </w:pPr>
      <w:r w:rsidRPr="007C24A5">
        <w:rPr>
          <w:rFonts w:ascii="Montserrat" w:eastAsia="Calibri" w:hAnsi="Montserrat" w:cs="Times New Roman"/>
          <w:sz w:val="24"/>
          <w:szCs w:val="24"/>
          <w:lang w:eastAsia="en-US"/>
        </w:rPr>
        <w:t xml:space="preserve">Ciudad de México, a </w:t>
      </w:r>
      <w:r w:rsidR="00124E13">
        <w:rPr>
          <w:rFonts w:ascii="Montserrat" w:eastAsia="Calibri" w:hAnsi="Montserrat" w:cs="Times New Roman"/>
          <w:sz w:val="24"/>
          <w:szCs w:val="24"/>
          <w:lang w:eastAsia="en-US"/>
        </w:rPr>
        <w:t xml:space="preserve">9 </w:t>
      </w:r>
      <w:r w:rsidRPr="007C24A5">
        <w:rPr>
          <w:rFonts w:ascii="Montserrat" w:eastAsia="Calibri" w:hAnsi="Montserrat" w:cs="Times New Roman"/>
          <w:sz w:val="24"/>
          <w:szCs w:val="24"/>
          <w:lang w:eastAsia="en-US"/>
        </w:rPr>
        <w:t xml:space="preserve">de </w:t>
      </w:r>
      <w:r w:rsidR="00124E13">
        <w:rPr>
          <w:rFonts w:ascii="Montserrat" w:eastAsia="Calibri" w:hAnsi="Montserrat" w:cs="Times New Roman"/>
          <w:sz w:val="24"/>
          <w:szCs w:val="24"/>
          <w:lang w:eastAsia="en-US"/>
        </w:rPr>
        <w:t>mayo</w:t>
      </w:r>
      <w:r w:rsidR="007C24A5">
        <w:rPr>
          <w:rFonts w:ascii="Montserrat" w:eastAsia="Calibri" w:hAnsi="Montserrat" w:cs="Times New Roman"/>
          <w:sz w:val="24"/>
          <w:szCs w:val="24"/>
          <w:lang w:eastAsia="en-US"/>
        </w:rPr>
        <w:t xml:space="preserve"> de 202</w:t>
      </w:r>
      <w:r w:rsidRPr="007C24A5">
        <w:rPr>
          <w:rFonts w:ascii="Montserrat" w:eastAsia="Calibri" w:hAnsi="Montserrat" w:cs="Times New Roman"/>
          <w:sz w:val="24"/>
          <w:szCs w:val="24"/>
          <w:lang w:eastAsia="en-US"/>
        </w:rPr>
        <w:t>3</w:t>
      </w:r>
    </w:p>
    <w:p w14:paraId="3DC0915C" w14:textId="77777777" w:rsidR="00124E13" w:rsidRDefault="00124E13" w:rsidP="0033625F">
      <w:pPr>
        <w:spacing w:before="120" w:after="0" w:line="240" w:lineRule="auto"/>
        <w:ind w:hanging="357"/>
        <w:jc w:val="center"/>
        <w:rPr>
          <w:rFonts w:ascii="Montserrat" w:eastAsia="Calibri" w:hAnsi="Montserrat" w:cs="Times New Roman"/>
          <w:sz w:val="24"/>
          <w:szCs w:val="24"/>
          <w:lang w:eastAsia="en-US"/>
        </w:rPr>
      </w:pPr>
    </w:p>
    <w:p w14:paraId="1F954B2B" w14:textId="77777777" w:rsidR="00124E13" w:rsidRDefault="00124E13" w:rsidP="0033625F">
      <w:pPr>
        <w:spacing w:before="120" w:after="0" w:line="240" w:lineRule="auto"/>
        <w:ind w:hanging="357"/>
        <w:jc w:val="center"/>
        <w:rPr>
          <w:rFonts w:ascii="Montserrat" w:eastAsia="Calibri" w:hAnsi="Montserrat" w:cs="Times New Roman"/>
          <w:sz w:val="24"/>
          <w:szCs w:val="24"/>
          <w:lang w:eastAsia="en-US"/>
        </w:rPr>
      </w:pPr>
    </w:p>
    <w:p w14:paraId="3D7174CE" w14:textId="77777777" w:rsidR="00124E13" w:rsidRDefault="00124E13" w:rsidP="0033625F">
      <w:pPr>
        <w:spacing w:before="120" w:after="0" w:line="240" w:lineRule="auto"/>
        <w:ind w:hanging="357"/>
        <w:jc w:val="center"/>
        <w:rPr>
          <w:rFonts w:ascii="Montserrat" w:eastAsia="Calibri" w:hAnsi="Montserrat" w:cs="Times New Roman"/>
          <w:smallCaps/>
          <w:sz w:val="24"/>
          <w:szCs w:val="24"/>
          <w:lang w:eastAsia="en-US"/>
        </w:rPr>
      </w:pPr>
    </w:p>
    <w:p w14:paraId="4CAA8661" w14:textId="77777777" w:rsidR="0033625F" w:rsidRPr="0033625F" w:rsidRDefault="0033625F" w:rsidP="0033625F">
      <w:pPr>
        <w:spacing w:before="120" w:after="0" w:line="240" w:lineRule="auto"/>
        <w:ind w:hanging="357"/>
        <w:jc w:val="center"/>
        <w:rPr>
          <w:rFonts w:ascii="Montserrat" w:eastAsia="Calibri" w:hAnsi="Montserrat" w:cs="Times New Roman"/>
          <w:smallCaps/>
          <w:sz w:val="24"/>
          <w:szCs w:val="24"/>
          <w:lang w:eastAsia="en-US"/>
        </w:rPr>
      </w:pPr>
    </w:p>
    <w:p w14:paraId="24C91E00" w14:textId="77777777" w:rsidR="000544EA" w:rsidRPr="007C24A5" w:rsidRDefault="000544EA" w:rsidP="000544EA">
      <w:pPr>
        <w:spacing w:before="120" w:after="0" w:line="360" w:lineRule="auto"/>
        <w:ind w:hanging="357"/>
        <w:jc w:val="center"/>
        <w:rPr>
          <w:rFonts w:ascii="Montserrat" w:eastAsia="Calibri" w:hAnsi="Montserrat" w:cs="Times New Roman"/>
          <w:b/>
          <w:sz w:val="24"/>
          <w:szCs w:val="24"/>
          <w:lang w:eastAsia="en-US"/>
        </w:rPr>
      </w:pPr>
      <w:r w:rsidRPr="007C24A5">
        <w:rPr>
          <w:rFonts w:ascii="Montserrat" w:eastAsia="Calibri" w:hAnsi="Montserrat" w:cs="Times New Roman"/>
          <w:b/>
          <w:sz w:val="24"/>
          <w:szCs w:val="24"/>
          <w:lang w:eastAsia="en-US"/>
        </w:rPr>
        <w:t>ÍNDICE</w:t>
      </w:r>
    </w:p>
    <w:sdt>
      <w:sdtPr>
        <w:rPr>
          <w:rFonts w:ascii="Montserrat" w:eastAsia="Calibri" w:hAnsi="Montserrat" w:cs="Times New Roman"/>
          <w:sz w:val="24"/>
          <w:szCs w:val="24"/>
          <w:lang w:val="es-ES" w:eastAsia="en-US"/>
        </w:rPr>
        <w:id w:val="955447137"/>
        <w:docPartObj>
          <w:docPartGallery w:val="Table of Contents"/>
          <w:docPartUnique/>
        </w:docPartObj>
      </w:sdtPr>
      <w:sdtEndPr/>
      <w:sdtContent>
        <w:p w14:paraId="5290B8A5" w14:textId="77777777" w:rsidR="000544EA" w:rsidRPr="007C24A5" w:rsidRDefault="000544EA" w:rsidP="000544EA">
          <w:pPr>
            <w:keepNext/>
            <w:keepLines/>
            <w:spacing w:before="480" w:after="0" w:line="276" w:lineRule="auto"/>
            <w:rPr>
              <w:rFonts w:ascii="Montserrat" w:eastAsia="Malgun Gothic" w:hAnsi="Montserrat" w:cs="Times New Roman"/>
              <w:b/>
              <w:bCs/>
              <w:sz w:val="24"/>
              <w:szCs w:val="24"/>
              <w:lang w:eastAsia="es-MX"/>
            </w:rPr>
          </w:pPr>
        </w:p>
        <w:p w14:paraId="4C23DB62" w14:textId="7ED6BEAE" w:rsidR="00CD29D9" w:rsidRDefault="000544EA">
          <w:pPr>
            <w:pStyle w:val="TOC1"/>
            <w:rPr>
              <w:noProof/>
              <w:kern w:val="2"/>
              <w:sz w:val="24"/>
              <w:szCs w:val="24"/>
              <w:lang w:eastAsia="es-MX"/>
              <w14:ligatures w14:val="standardContextual"/>
            </w:rPr>
          </w:pPr>
          <w:r w:rsidRPr="007C24A5">
            <w:rPr>
              <w:rFonts w:ascii="Montserrat" w:eastAsia="Calibri" w:hAnsi="Montserrat" w:cs="Times New Roman"/>
              <w:b/>
              <w:smallCaps/>
              <w:noProof/>
              <w:sz w:val="24"/>
              <w:szCs w:val="24"/>
              <w:lang w:eastAsia="en-US"/>
            </w:rPr>
            <w:fldChar w:fldCharType="begin"/>
          </w:r>
          <w:r w:rsidRPr="007C24A5">
            <w:rPr>
              <w:rFonts w:ascii="Montserrat" w:eastAsia="Calibri" w:hAnsi="Montserrat" w:cs="Times New Roman"/>
              <w:b/>
              <w:smallCaps/>
              <w:noProof/>
              <w:sz w:val="24"/>
              <w:szCs w:val="24"/>
              <w:lang w:eastAsia="en-US"/>
            </w:rPr>
            <w:instrText xml:space="preserve"> TOC \o "1-3" \h \z \u </w:instrText>
          </w:r>
          <w:r w:rsidRPr="007C24A5">
            <w:rPr>
              <w:rFonts w:ascii="Montserrat" w:eastAsia="Calibri" w:hAnsi="Montserrat" w:cs="Times New Roman"/>
              <w:b/>
              <w:smallCaps/>
              <w:noProof/>
              <w:sz w:val="24"/>
              <w:szCs w:val="24"/>
              <w:lang w:eastAsia="en-US"/>
            </w:rPr>
            <w:fldChar w:fldCharType="separate"/>
          </w:r>
          <w:hyperlink w:anchor="_Toc133495349" w:history="1">
            <w:r w:rsidR="00CD29D9" w:rsidRPr="00640A7F">
              <w:rPr>
                <w:rStyle w:val="Hyperlink"/>
                <w:rFonts w:ascii="Montserrat" w:hAnsi="Montserrat"/>
                <w:b/>
                <w:noProof/>
              </w:rPr>
              <w:t>I. INTRODUCCIÓN</w:t>
            </w:r>
            <w:r w:rsidR="00CD29D9">
              <w:rPr>
                <w:noProof/>
                <w:webHidden/>
              </w:rPr>
              <w:tab/>
            </w:r>
            <w:r w:rsidR="00CD29D9">
              <w:rPr>
                <w:noProof/>
                <w:webHidden/>
              </w:rPr>
              <w:fldChar w:fldCharType="begin"/>
            </w:r>
            <w:r w:rsidR="00CD29D9">
              <w:rPr>
                <w:noProof/>
                <w:webHidden/>
              </w:rPr>
              <w:instrText xml:space="preserve"> PAGEREF _Toc133495349 \h </w:instrText>
            </w:r>
            <w:r w:rsidR="00CD29D9">
              <w:rPr>
                <w:noProof/>
                <w:webHidden/>
              </w:rPr>
            </w:r>
            <w:r w:rsidR="00CD29D9">
              <w:rPr>
                <w:noProof/>
                <w:webHidden/>
              </w:rPr>
              <w:fldChar w:fldCharType="separate"/>
            </w:r>
            <w:r w:rsidR="00CD29D9">
              <w:rPr>
                <w:noProof/>
                <w:webHidden/>
              </w:rPr>
              <w:t>3</w:t>
            </w:r>
            <w:r w:rsidR="00CD29D9">
              <w:rPr>
                <w:noProof/>
                <w:webHidden/>
              </w:rPr>
              <w:fldChar w:fldCharType="end"/>
            </w:r>
          </w:hyperlink>
        </w:p>
        <w:p w14:paraId="16A42F26" w14:textId="4C1B3E33" w:rsidR="00CD29D9" w:rsidRDefault="0088281A">
          <w:pPr>
            <w:pStyle w:val="TOC1"/>
            <w:rPr>
              <w:noProof/>
              <w:kern w:val="2"/>
              <w:sz w:val="24"/>
              <w:szCs w:val="24"/>
              <w:lang w:eastAsia="es-MX"/>
              <w14:ligatures w14:val="standardContextual"/>
            </w:rPr>
          </w:pPr>
          <w:hyperlink w:anchor="_Toc133495350" w:history="1">
            <w:r w:rsidR="00CD29D9" w:rsidRPr="00640A7F">
              <w:rPr>
                <w:rStyle w:val="Hyperlink"/>
                <w:rFonts w:ascii="Montserrat" w:hAnsi="Montserrat"/>
                <w:b/>
                <w:noProof/>
                <w:lang w:val="en-US"/>
              </w:rPr>
              <w:t>II. RESPUESTAS A CUESTIONARIO</w:t>
            </w:r>
            <w:r w:rsidR="00CD29D9">
              <w:rPr>
                <w:noProof/>
                <w:webHidden/>
              </w:rPr>
              <w:tab/>
            </w:r>
            <w:r w:rsidR="00CD29D9">
              <w:rPr>
                <w:noProof/>
                <w:webHidden/>
              </w:rPr>
              <w:fldChar w:fldCharType="begin"/>
            </w:r>
            <w:r w:rsidR="00CD29D9">
              <w:rPr>
                <w:noProof/>
                <w:webHidden/>
              </w:rPr>
              <w:instrText xml:space="preserve"> PAGEREF _Toc133495350 \h </w:instrText>
            </w:r>
            <w:r w:rsidR="00CD29D9">
              <w:rPr>
                <w:noProof/>
                <w:webHidden/>
              </w:rPr>
            </w:r>
            <w:r w:rsidR="00CD29D9">
              <w:rPr>
                <w:noProof/>
                <w:webHidden/>
              </w:rPr>
              <w:fldChar w:fldCharType="separate"/>
            </w:r>
            <w:r w:rsidR="00CD29D9">
              <w:rPr>
                <w:noProof/>
                <w:webHidden/>
              </w:rPr>
              <w:t>3</w:t>
            </w:r>
            <w:r w:rsidR="00CD29D9">
              <w:rPr>
                <w:noProof/>
                <w:webHidden/>
              </w:rPr>
              <w:fldChar w:fldCharType="end"/>
            </w:r>
          </w:hyperlink>
        </w:p>
        <w:p w14:paraId="33B1718A" w14:textId="13DE3476" w:rsidR="00CD29D9" w:rsidRDefault="0088281A">
          <w:pPr>
            <w:pStyle w:val="TOC2"/>
            <w:tabs>
              <w:tab w:val="left" w:pos="720"/>
              <w:tab w:val="right" w:leader="dot" w:pos="8828"/>
            </w:tabs>
            <w:rPr>
              <w:noProof/>
              <w:kern w:val="2"/>
              <w:sz w:val="24"/>
              <w:szCs w:val="24"/>
              <w:lang w:eastAsia="es-MX"/>
              <w14:ligatures w14:val="standardContextual"/>
            </w:rPr>
          </w:pPr>
          <w:hyperlink w:anchor="_Toc133495351" w:history="1">
            <w:r w:rsidR="00CD29D9" w:rsidRPr="00640A7F">
              <w:rPr>
                <w:rStyle w:val="Hyperlink"/>
                <w:rFonts w:ascii="Montserrat" w:hAnsi="Montserrat"/>
                <w:b/>
                <w:noProof/>
                <w:lang w:val="en-US"/>
              </w:rPr>
              <w:t>1.</w:t>
            </w:r>
            <w:r w:rsidR="00CD29D9">
              <w:rPr>
                <w:noProof/>
                <w:kern w:val="2"/>
                <w:sz w:val="24"/>
                <w:szCs w:val="24"/>
                <w:lang w:eastAsia="es-MX"/>
                <w14:ligatures w14:val="standardContextual"/>
              </w:rPr>
              <w:tab/>
            </w:r>
            <w:r w:rsidR="00CD29D9" w:rsidRPr="00640A7F">
              <w:rPr>
                <w:rStyle w:val="Hyperlink"/>
                <w:rFonts w:ascii="Montserrat" w:hAnsi="Montserrat"/>
                <w:b/>
                <w:noProof/>
                <w:lang w:val="en-US"/>
              </w:rPr>
              <w:t>Does your country have national legislation or alternative regulatory, administrative, judicial or other measures, which prohibit or regulate the production of certain law enforcement equipment or weapons, and/or a system of classifying different types o the production of law enforcement equipment and weapons?</w:t>
            </w:r>
            <w:r w:rsidR="00CD29D9">
              <w:rPr>
                <w:noProof/>
                <w:webHidden/>
              </w:rPr>
              <w:tab/>
            </w:r>
            <w:r w:rsidR="00CD29D9">
              <w:rPr>
                <w:noProof/>
                <w:webHidden/>
              </w:rPr>
              <w:fldChar w:fldCharType="begin"/>
            </w:r>
            <w:r w:rsidR="00CD29D9">
              <w:rPr>
                <w:noProof/>
                <w:webHidden/>
              </w:rPr>
              <w:instrText xml:space="preserve"> PAGEREF _Toc133495351 \h </w:instrText>
            </w:r>
            <w:r w:rsidR="00CD29D9">
              <w:rPr>
                <w:noProof/>
                <w:webHidden/>
              </w:rPr>
            </w:r>
            <w:r w:rsidR="00CD29D9">
              <w:rPr>
                <w:noProof/>
                <w:webHidden/>
              </w:rPr>
              <w:fldChar w:fldCharType="separate"/>
            </w:r>
            <w:r w:rsidR="00CD29D9">
              <w:rPr>
                <w:noProof/>
                <w:webHidden/>
              </w:rPr>
              <w:t>3</w:t>
            </w:r>
            <w:r w:rsidR="00CD29D9">
              <w:rPr>
                <w:noProof/>
                <w:webHidden/>
              </w:rPr>
              <w:fldChar w:fldCharType="end"/>
            </w:r>
          </w:hyperlink>
        </w:p>
        <w:p w14:paraId="395D7F78" w14:textId="15DB8DD8" w:rsidR="00CD29D9" w:rsidRDefault="0088281A">
          <w:pPr>
            <w:pStyle w:val="TOC2"/>
            <w:tabs>
              <w:tab w:val="left" w:pos="720"/>
              <w:tab w:val="right" w:leader="dot" w:pos="8828"/>
            </w:tabs>
            <w:rPr>
              <w:noProof/>
              <w:kern w:val="2"/>
              <w:sz w:val="24"/>
              <w:szCs w:val="24"/>
              <w:lang w:eastAsia="es-MX"/>
              <w14:ligatures w14:val="standardContextual"/>
            </w:rPr>
          </w:pPr>
          <w:hyperlink w:anchor="_Toc133495352" w:history="1">
            <w:r w:rsidR="00CD29D9" w:rsidRPr="00640A7F">
              <w:rPr>
                <w:rStyle w:val="Hyperlink"/>
                <w:rFonts w:ascii="Montserrat" w:hAnsi="Montserrat"/>
                <w:b/>
                <w:noProof/>
                <w:lang w:val="en-US"/>
              </w:rPr>
              <w:t>2.</w:t>
            </w:r>
            <w:r w:rsidR="00CD29D9">
              <w:rPr>
                <w:noProof/>
                <w:kern w:val="2"/>
                <w:sz w:val="24"/>
                <w:szCs w:val="24"/>
                <w:lang w:eastAsia="es-MX"/>
                <w14:ligatures w14:val="standardContextual"/>
              </w:rPr>
              <w:tab/>
            </w:r>
            <w:r w:rsidR="00CD29D9" w:rsidRPr="00640A7F">
              <w:rPr>
                <w:rStyle w:val="Hyperlink"/>
                <w:rFonts w:ascii="Montserrat" w:hAnsi="Montserrat"/>
                <w:b/>
                <w:noProof/>
                <w:lang w:val="en-US"/>
              </w:rPr>
              <w:t>Regulation of trade. Does your country have national legislation or alternative regulatory, administrative, judicial or other measures, which prohibits the trade (import, export, transit) in any of the goods listed at 1.1. Please explain these legislation/measures and provide a copy or hyperlink to those documents.</w:t>
            </w:r>
            <w:r w:rsidR="00CD29D9">
              <w:rPr>
                <w:noProof/>
                <w:webHidden/>
              </w:rPr>
              <w:tab/>
            </w:r>
            <w:r w:rsidR="00CD29D9">
              <w:rPr>
                <w:noProof/>
                <w:webHidden/>
              </w:rPr>
              <w:fldChar w:fldCharType="begin"/>
            </w:r>
            <w:r w:rsidR="00CD29D9">
              <w:rPr>
                <w:noProof/>
                <w:webHidden/>
              </w:rPr>
              <w:instrText xml:space="preserve"> PAGEREF _Toc133495352 \h </w:instrText>
            </w:r>
            <w:r w:rsidR="00CD29D9">
              <w:rPr>
                <w:noProof/>
                <w:webHidden/>
              </w:rPr>
            </w:r>
            <w:r w:rsidR="00CD29D9">
              <w:rPr>
                <w:noProof/>
                <w:webHidden/>
              </w:rPr>
              <w:fldChar w:fldCharType="separate"/>
            </w:r>
            <w:r w:rsidR="00CD29D9">
              <w:rPr>
                <w:noProof/>
                <w:webHidden/>
              </w:rPr>
              <w:t>6</w:t>
            </w:r>
            <w:r w:rsidR="00CD29D9">
              <w:rPr>
                <w:noProof/>
                <w:webHidden/>
              </w:rPr>
              <w:fldChar w:fldCharType="end"/>
            </w:r>
          </w:hyperlink>
        </w:p>
        <w:p w14:paraId="52EFEB3F" w14:textId="42129F23" w:rsidR="00CD29D9" w:rsidRDefault="0088281A">
          <w:pPr>
            <w:pStyle w:val="TOC2"/>
            <w:tabs>
              <w:tab w:val="left" w:pos="720"/>
              <w:tab w:val="right" w:leader="dot" w:pos="8828"/>
            </w:tabs>
            <w:rPr>
              <w:noProof/>
              <w:kern w:val="2"/>
              <w:sz w:val="24"/>
              <w:szCs w:val="24"/>
              <w:lang w:eastAsia="es-MX"/>
              <w14:ligatures w14:val="standardContextual"/>
            </w:rPr>
          </w:pPr>
          <w:hyperlink w:anchor="_Toc133495353" w:history="1">
            <w:r w:rsidR="00CD29D9" w:rsidRPr="00640A7F">
              <w:rPr>
                <w:rStyle w:val="Hyperlink"/>
                <w:rFonts w:ascii="Montserrat" w:hAnsi="Montserrat"/>
                <w:b/>
                <w:noProof/>
                <w:lang w:val="en-US"/>
              </w:rPr>
              <w:t>3.</w:t>
            </w:r>
            <w:r w:rsidR="00CD29D9">
              <w:rPr>
                <w:noProof/>
                <w:kern w:val="2"/>
                <w:sz w:val="24"/>
                <w:szCs w:val="24"/>
                <w:lang w:eastAsia="es-MX"/>
                <w14:ligatures w14:val="standardContextual"/>
              </w:rPr>
              <w:tab/>
            </w:r>
            <w:r w:rsidR="00CD29D9" w:rsidRPr="00640A7F">
              <w:rPr>
                <w:rStyle w:val="Hyperlink"/>
                <w:rFonts w:ascii="Montserrat" w:hAnsi="Montserrat"/>
                <w:b/>
                <w:noProof/>
                <w:lang w:val="en-US"/>
              </w:rPr>
              <w:t>Main producers, suppliers and exporters of law enforcement equipment Please provide details of the main producers, suppliers and exporters of law enforcement equipment and weapons covered by the categories listed in Question 1.1 or 2.2, for the period 2018-2022.</w:t>
            </w:r>
            <w:r w:rsidR="00CD29D9">
              <w:rPr>
                <w:noProof/>
                <w:webHidden/>
              </w:rPr>
              <w:tab/>
            </w:r>
            <w:r w:rsidR="00CD29D9">
              <w:rPr>
                <w:noProof/>
                <w:webHidden/>
              </w:rPr>
              <w:fldChar w:fldCharType="begin"/>
            </w:r>
            <w:r w:rsidR="00CD29D9">
              <w:rPr>
                <w:noProof/>
                <w:webHidden/>
              </w:rPr>
              <w:instrText xml:space="preserve"> PAGEREF _Toc133495353 \h </w:instrText>
            </w:r>
            <w:r w:rsidR="00CD29D9">
              <w:rPr>
                <w:noProof/>
                <w:webHidden/>
              </w:rPr>
            </w:r>
            <w:r w:rsidR="00CD29D9">
              <w:rPr>
                <w:noProof/>
                <w:webHidden/>
              </w:rPr>
              <w:fldChar w:fldCharType="separate"/>
            </w:r>
            <w:r w:rsidR="00CD29D9">
              <w:rPr>
                <w:noProof/>
                <w:webHidden/>
              </w:rPr>
              <w:t>8</w:t>
            </w:r>
            <w:r w:rsidR="00CD29D9">
              <w:rPr>
                <w:noProof/>
                <w:webHidden/>
              </w:rPr>
              <w:fldChar w:fldCharType="end"/>
            </w:r>
          </w:hyperlink>
        </w:p>
        <w:p w14:paraId="5920A2C2" w14:textId="4345B192" w:rsidR="00CD29D9" w:rsidRDefault="0088281A">
          <w:pPr>
            <w:pStyle w:val="TOC2"/>
            <w:tabs>
              <w:tab w:val="left" w:pos="720"/>
              <w:tab w:val="right" w:leader="dot" w:pos="8828"/>
            </w:tabs>
            <w:rPr>
              <w:noProof/>
              <w:kern w:val="2"/>
              <w:sz w:val="24"/>
              <w:szCs w:val="24"/>
              <w:lang w:eastAsia="es-MX"/>
              <w14:ligatures w14:val="standardContextual"/>
            </w:rPr>
          </w:pPr>
          <w:hyperlink w:anchor="_Toc133495354" w:history="1">
            <w:r w:rsidR="00CD29D9" w:rsidRPr="00640A7F">
              <w:rPr>
                <w:rStyle w:val="Hyperlink"/>
                <w:rFonts w:ascii="Montserrat" w:hAnsi="Montserrat"/>
                <w:b/>
                <w:noProof/>
                <w:lang w:val="en-US"/>
              </w:rPr>
              <w:t>4.</w:t>
            </w:r>
            <w:r w:rsidR="00CD29D9">
              <w:rPr>
                <w:noProof/>
                <w:kern w:val="2"/>
                <w:sz w:val="24"/>
                <w:szCs w:val="24"/>
                <w:lang w:eastAsia="es-MX"/>
                <w14:ligatures w14:val="standardContextual"/>
              </w:rPr>
              <w:tab/>
            </w:r>
            <w:r w:rsidR="00CD29D9" w:rsidRPr="00640A7F">
              <w:rPr>
                <w:rStyle w:val="Hyperlink"/>
                <w:rFonts w:ascii="Montserrat" w:hAnsi="Montserrat"/>
                <w:b/>
                <w:noProof/>
                <w:lang w:val="en-US"/>
              </w:rPr>
              <w:t>Training Services and Review of Procedures What training is provided by relevant State entities (including military forces, police forces, immigration, or associated training colleges), commercial companies or academic institutions in the use of law enforcement equipment and weapons to domestic and/or foreign military, security or police personnel? If such training is regulated, please provide details, including whether this regulation incorporates a human rights-based risk assessment procedure and whether certain types of training are prohibited.</w:t>
            </w:r>
            <w:r w:rsidR="00CD29D9">
              <w:rPr>
                <w:noProof/>
                <w:webHidden/>
              </w:rPr>
              <w:tab/>
            </w:r>
            <w:r w:rsidR="00CD29D9">
              <w:rPr>
                <w:noProof/>
                <w:webHidden/>
              </w:rPr>
              <w:fldChar w:fldCharType="begin"/>
            </w:r>
            <w:r w:rsidR="00CD29D9">
              <w:rPr>
                <w:noProof/>
                <w:webHidden/>
              </w:rPr>
              <w:instrText xml:space="preserve"> PAGEREF _Toc133495354 \h </w:instrText>
            </w:r>
            <w:r w:rsidR="00CD29D9">
              <w:rPr>
                <w:noProof/>
                <w:webHidden/>
              </w:rPr>
            </w:r>
            <w:r w:rsidR="00CD29D9">
              <w:rPr>
                <w:noProof/>
                <w:webHidden/>
              </w:rPr>
              <w:fldChar w:fldCharType="separate"/>
            </w:r>
            <w:r w:rsidR="00CD29D9">
              <w:rPr>
                <w:noProof/>
                <w:webHidden/>
              </w:rPr>
              <w:t>9</w:t>
            </w:r>
            <w:r w:rsidR="00CD29D9">
              <w:rPr>
                <w:noProof/>
                <w:webHidden/>
              </w:rPr>
              <w:fldChar w:fldCharType="end"/>
            </w:r>
          </w:hyperlink>
        </w:p>
        <w:p w14:paraId="5410C245" w14:textId="22D65982" w:rsidR="00CD29D9" w:rsidRDefault="0088281A">
          <w:pPr>
            <w:pStyle w:val="TOC2"/>
            <w:tabs>
              <w:tab w:val="left" w:pos="720"/>
              <w:tab w:val="right" w:leader="dot" w:pos="8828"/>
            </w:tabs>
            <w:rPr>
              <w:noProof/>
              <w:kern w:val="2"/>
              <w:sz w:val="24"/>
              <w:szCs w:val="24"/>
              <w:lang w:eastAsia="es-MX"/>
              <w14:ligatures w14:val="standardContextual"/>
            </w:rPr>
          </w:pPr>
          <w:hyperlink w:anchor="_Toc133495355" w:history="1">
            <w:r w:rsidR="00CD29D9" w:rsidRPr="00640A7F">
              <w:rPr>
                <w:rStyle w:val="Hyperlink"/>
                <w:rFonts w:ascii="Montserrat" w:hAnsi="Montserrat"/>
                <w:b/>
                <w:noProof/>
                <w:lang w:val="en-US"/>
              </w:rPr>
              <w:t>5.</w:t>
            </w:r>
            <w:r w:rsidR="00CD29D9">
              <w:rPr>
                <w:noProof/>
                <w:kern w:val="2"/>
                <w:sz w:val="24"/>
                <w:szCs w:val="24"/>
                <w:lang w:eastAsia="es-MX"/>
                <w14:ligatures w14:val="standardContextual"/>
              </w:rPr>
              <w:tab/>
            </w:r>
            <w:r w:rsidR="00CD29D9" w:rsidRPr="00640A7F">
              <w:rPr>
                <w:rStyle w:val="Hyperlink"/>
                <w:rFonts w:ascii="Montserrat" w:hAnsi="Montserrat"/>
                <w:b/>
                <w:noProof/>
                <w:lang w:val="en-US"/>
              </w:rPr>
              <w:t>Investigations and prosecutions Have there been any investigations, prosecutions and/or convictions for breaches of national law on the trade in such goods? If so, please provide details.</w:t>
            </w:r>
            <w:r w:rsidR="00CD29D9">
              <w:rPr>
                <w:noProof/>
                <w:webHidden/>
              </w:rPr>
              <w:tab/>
            </w:r>
            <w:r w:rsidR="00CD29D9">
              <w:rPr>
                <w:noProof/>
                <w:webHidden/>
              </w:rPr>
              <w:fldChar w:fldCharType="begin"/>
            </w:r>
            <w:r w:rsidR="00CD29D9">
              <w:rPr>
                <w:noProof/>
                <w:webHidden/>
              </w:rPr>
              <w:instrText xml:space="preserve"> PAGEREF _Toc133495355 \h </w:instrText>
            </w:r>
            <w:r w:rsidR="00CD29D9">
              <w:rPr>
                <w:noProof/>
                <w:webHidden/>
              </w:rPr>
            </w:r>
            <w:r w:rsidR="00CD29D9">
              <w:rPr>
                <w:noProof/>
                <w:webHidden/>
              </w:rPr>
              <w:fldChar w:fldCharType="separate"/>
            </w:r>
            <w:r w:rsidR="00CD29D9">
              <w:rPr>
                <w:noProof/>
                <w:webHidden/>
              </w:rPr>
              <w:t>10</w:t>
            </w:r>
            <w:r w:rsidR="00CD29D9">
              <w:rPr>
                <w:noProof/>
                <w:webHidden/>
              </w:rPr>
              <w:fldChar w:fldCharType="end"/>
            </w:r>
          </w:hyperlink>
        </w:p>
        <w:p w14:paraId="4E5622ED" w14:textId="21F9AA15" w:rsidR="003143B1" w:rsidRPr="007C24A5" w:rsidRDefault="000544EA" w:rsidP="008E7E86">
          <w:pPr>
            <w:spacing w:before="120" w:after="0" w:line="360" w:lineRule="auto"/>
            <w:jc w:val="both"/>
            <w:rPr>
              <w:rFonts w:ascii="Montserrat" w:eastAsia="Calibri" w:hAnsi="Montserrat" w:cs="Times New Roman"/>
              <w:sz w:val="24"/>
              <w:szCs w:val="24"/>
              <w:lang w:eastAsia="en-US"/>
            </w:rPr>
          </w:pPr>
          <w:r w:rsidRPr="007C24A5">
            <w:rPr>
              <w:rFonts w:ascii="Montserrat" w:eastAsia="Calibri" w:hAnsi="Montserrat" w:cs="Times New Roman"/>
              <w:b/>
              <w:bCs/>
              <w:sz w:val="24"/>
              <w:szCs w:val="24"/>
              <w:lang w:val="es-ES" w:eastAsia="en-US"/>
            </w:rPr>
            <w:fldChar w:fldCharType="end"/>
          </w:r>
        </w:p>
      </w:sdtContent>
    </w:sdt>
    <w:p w14:paraId="2A027913" w14:textId="77777777" w:rsidR="008E7E86" w:rsidRPr="007C24A5" w:rsidRDefault="008E7E86" w:rsidP="000544EA">
      <w:pPr>
        <w:spacing w:before="120" w:after="0" w:line="360" w:lineRule="auto"/>
        <w:ind w:hanging="357"/>
        <w:jc w:val="center"/>
        <w:rPr>
          <w:rFonts w:ascii="Montserrat" w:eastAsia="Calibri" w:hAnsi="Montserrat" w:cs="Times New Roman"/>
          <w:b/>
          <w:smallCaps/>
          <w:sz w:val="24"/>
          <w:szCs w:val="24"/>
          <w:lang w:val="es-ES" w:eastAsia="es-MX"/>
        </w:rPr>
      </w:pPr>
    </w:p>
    <w:p w14:paraId="002B2BA1" w14:textId="77777777" w:rsidR="00E17FF0" w:rsidRDefault="00E17FF0" w:rsidP="00C67FB8">
      <w:pPr>
        <w:spacing w:before="120" w:after="0" w:line="360" w:lineRule="auto"/>
        <w:rPr>
          <w:rFonts w:ascii="Montserrat" w:eastAsia="Calibri" w:hAnsi="Montserrat" w:cs="Times New Roman"/>
          <w:b/>
          <w:smallCaps/>
          <w:sz w:val="24"/>
          <w:szCs w:val="24"/>
          <w:lang w:val="es-ES" w:eastAsia="es-MX"/>
        </w:rPr>
      </w:pPr>
    </w:p>
    <w:p w14:paraId="7738178E" w14:textId="77777777" w:rsidR="00C43BF8" w:rsidRPr="007C24A5" w:rsidRDefault="00C43BF8" w:rsidP="00C67FB8">
      <w:pPr>
        <w:spacing w:before="120" w:after="0" w:line="360" w:lineRule="auto"/>
        <w:rPr>
          <w:rFonts w:ascii="Montserrat" w:eastAsia="Calibri" w:hAnsi="Montserrat" w:cs="Times New Roman"/>
          <w:b/>
          <w:smallCaps/>
          <w:sz w:val="24"/>
          <w:szCs w:val="24"/>
          <w:lang w:val="es-ES" w:eastAsia="es-MX"/>
        </w:rPr>
      </w:pPr>
    </w:p>
    <w:p w14:paraId="15EC14B5" w14:textId="31B807B4" w:rsidR="00413DFC" w:rsidRPr="003B1C1F" w:rsidRDefault="003B1C1F" w:rsidP="003B1C1F">
      <w:pPr>
        <w:pStyle w:val="Heading1"/>
        <w:rPr>
          <w:rFonts w:ascii="Montserrat" w:hAnsi="Montserrat"/>
          <w:b/>
          <w:color w:val="auto"/>
          <w:sz w:val="24"/>
          <w:szCs w:val="24"/>
        </w:rPr>
      </w:pPr>
      <w:bookmarkStart w:id="0" w:name="_Toc133495349"/>
      <w:r w:rsidRPr="003B1C1F">
        <w:rPr>
          <w:rFonts w:ascii="Montserrat" w:hAnsi="Montserrat"/>
          <w:b/>
          <w:color w:val="auto"/>
          <w:sz w:val="24"/>
          <w:szCs w:val="24"/>
        </w:rPr>
        <w:lastRenderedPageBreak/>
        <w:t xml:space="preserve">I. </w:t>
      </w:r>
      <w:r w:rsidR="00413DFC" w:rsidRPr="003B1C1F">
        <w:rPr>
          <w:rFonts w:ascii="Montserrat" w:hAnsi="Montserrat"/>
          <w:b/>
          <w:color w:val="auto"/>
          <w:sz w:val="24"/>
          <w:szCs w:val="24"/>
        </w:rPr>
        <w:t>INTRODUCCIÓN</w:t>
      </w:r>
      <w:bookmarkEnd w:id="0"/>
      <w:r w:rsidR="00413DFC" w:rsidRPr="003B1C1F">
        <w:rPr>
          <w:rFonts w:ascii="Montserrat" w:hAnsi="Montserrat"/>
          <w:b/>
          <w:color w:val="auto"/>
          <w:sz w:val="24"/>
          <w:szCs w:val="24"/>
        </w:rPr>
        <w:t xml:space="preserve"> </w:t>
      </w:r>
    </w:p>
    <w:p w14:paraId="47E275BA" w14:textId="72E5B799" w:rsidR="00E17FF0" w:rsidRDefault="00413DFC" w:rsidP="00E17FF0">
      <w:pPr>
        <w:spacing w:before="120" w:after="120"/>
        <w:jc w:val="both"/>
        <w:rPr>
          <w:rFonts w:ascii="Montserrat" w:hAnsi="Montserrat"/>
          <w:sz w:val="24"/>
          <w:szCs w:val="24"/>
        </w:rPr>
      </w:pPr>
      <w:r w:rsidRPr="00A67BC4">
        <w:rPr>
          <w:rFonts w:ascii="Montserrat" w:hAnsi="Montserrat"/>
          <w:sz w:val="24"/>
          <w:szCs w:val="24"/>
        </w:rPr>
        <w:t xml:space="preserve">En respuesta a la </w:t>
      </w:r>
      <w:r>
        <w:rPr>
          <w:rFonts w:ascii="Montserrat" w:hAnsi="Montserrat"/>
          <w:sz w:val="24"/>
          <w:szCs w:val="24"/>
        </w:rPr>
        <w:t>solicitud realizada por</w:t>
      </w:r>
      <w:r w:rsidR="00F215A6" w:rsidRPr="00F215A6">
        <w:rPr>
          <w:rFonts w:ascii="Montserrat" w:hAnsi="Montserrat"/>
          <w:sz w:val="24"/>
          <w:szCs w:val="24"/>
        </w:rPr>
        <w:t xml:space="preserve"> </w:t>
      </w:r>
      <w:r w:rsidR="008E75E9">
        <w:rPr>
          <w:rFonts w:ascii="Montserrat" w:hAnsi="Montserrat"/>
          <w:sz w:val="24"/>
          <w:szCs w:val="24"/>
        </w:rPr>
        <w:t>la</w:t>
      </w:r>
      <w:r w:rsidR="004B08B3" w:rsidRPr="004B08B3">
        <w:rPr>
          <w:rFonts w:ascii="Montserrat" w:hAnsi="Montserrat"/>
          <w:sz w:val="24"/>
          <w:szCs w:val="24"/>
        </w:rPr>
        <w:t xml:space="preserve"> Relator</w:t>
      </w:r>
      <w:r w:rsidR="008E75E9">
        <w:rPr>
          <w:rFonts w:ascii="Montserrat" w:hAnsi="Montserrat"/>
          <w:sz w:val="24"/>
          <w:szCs w:val="24"/>
        </w:rPr>
        <w:t>a</w:t>
      </w:r>
      <w:r w:rsidR="004B08B3" w:rsidRPr="004B08B3">
        <w:rPr>
          <w:rFonts w:ascii="Montserrat" w:hAnsi="Montserrat"/>
          <w:sz w:val="24"/>
          <w:szCs w:val="24"/>
        </w:rPr>
        <w:t xml:space="preserve"> Especial sobre </w:t>
      </w:r>
      <w:r w:rsidR="004B08B3">
        <w:rPr>
          <w:rFonts w:ascii="Montserrat" w:hAnsi="Montserrat"/>
          <w:sz w:val="24"/>
          <w:szCs w:val="24"/>
        </w:rPr>
        <w:t>Tortura</w:t>
      </w:r>
      <w:r w:rsidR="00124E13">
        <w:rPr>
          <w:rFonts w:ascii="Montserrat" w:hAnsi="Montserrat"/>
          <w:sz w:val="24"/>
          <w:szCs w:val="24"/>
        </w:rPr>
        <w:t>, Dr. Alice Jill Edwards, para la preparación de su informe temático “</w:t>
      </w:r>
      <w:r w:rsidR="004B08B3">
        <w:rPr>
          <w:rFonts w:ascii="Montserrat" w:hAnsi="Montserrat"/>
          <w:sz w:val="24"/>
          <w:szCs w:val="24"/>
        </w:rPr>
        <w:t xml:space="preserve">la naturaleza, objetivo y regulación de la producción y comercio de equipo de procuración de </w:t>
      </w:r>
      <w:r w:rsidR="00701AD6">
        <w:rPr>
          <w:rFonts w:ascii="Montserrat" w:hAnsi="Montserrat"/>
          <w:sz w:val="24"/>
          <w:szCs w:val="24"/>
        </w:rPr>
        <w:t>justicia</w:t>
      </w:r>
      <w:r w:rsidR="004B08B3">
        <w:rPr>
          <w:rFonts w:ascii="Montserrat" w:hAnsi="Montserrat"/>
          <w:sz w:val="24"/>
          <w:szCs w:val="24"/>
        </w:rPr>
        <w:t xml:space="preserve"> y armas, en relación con la tortura y otros tratos crueles, inhu</w:t>
      </w:r>
      <w:r w:rsidR="00124E13">
        <w:rPr>
          <w:rFonts w:ascii="Montserrat" w:hAnsi="Montserrat"/>
          <w:sz w:val="24"/>
          <w:szCs w:val="24"/>
        </w:rPr>
        <w:t>manos o degradantes, o castigos” el cual será presentado ante la</w:t>
      </w:r>
      <w:r w:rsidR="004B08B3">
        <w:rPr>
          <w:rFonts w:ascii="Montserrat" w:hAnsi="Montserrat"/>
          <w:sz w:val="24"/>
          <w:szCs w:val="24"/>
        </w:rPr>
        <w:t xml:space="preserve"> Asamblea General de las Naciones Unidas</w:t>
      </w:r>
      <w:r w:rsidR="00124E13">
        <w:rPr>
          <w:rFonts w:ascii="Montserrat" w:hAnsi="Montserrat"/>
          <w:sz w:val="24"/>
          <w:szCs w:val="24"/>
        </w:rPr>
        <w:t xml:space="preserve"> durante su 78° periodo de sesiones,</w:t>
      </w:r>
      <w:r w:rsidR="009A7915">
        <w:rPr>
          <w:rFonts w:ascii="Montserrat" w:hAnsi="Montserrat"/>
          <w:sz w:val="24"/>
          <w:szCs w:val="24"/>
        </w:rPr>
        <w:t xml:space="preserve"> </w:t>
      </w:r>
      <w:r w:rsidR="00323751">
        <w:rPr>
          <w:rFonts w:ascii="Montserrat" w:hAnsi="Montserrat"/>
          <w:sz w:val="24"/>
          <w:szCs w:val="24"/>
        </w:rPr>
        <w:t>el Estado mexicano informa lo siguiente</w:t>
      </w:r>
      <w:r w:rsidR="003B1C1F">
        <w:rPr>
          <w:rFonts w:ascii="Montserrat" w:hAnsi="Montserrat"/>
          <w:sz w:val="24"/>
          <w:szCs w:val="24"/>
        </w:rPr>
        <w:t>.</w:t>
      </w:r>
    </w:p>
    <w:p w14:paraId="5633095E" w14:textId="77777777" w:rsidR="00E17FF0" w:rsidRPr="00117355" w:rsidRDefault="00E17FF0" w:rsidP="00E17FF0">
      <w:pPr>
        <w:spacing w:before="120" w:after="120"/>
        <w:jc w:val="both"/>
        <w:rPr>
          <w:rFonts w:ascii="Montserrat" w:hAnsi="Montserrat"/>
          <w:sz w:val="24"/>
          <w:szCs w:val="24"/>
        </w:rPr>
      </w:pPr>
    </w:p>
    <w:p w14:paraId="55CB4DBD" w14:textId="06BBA60F" w:rsidR="00E17FF0" w:rsidRPr="009A7915" w:rsidRDefault="00E17FF0" w:rsidP="00E17FF0">
      <w:pPr>
        <w:pStyle w:val="Heading1"/>
        <w:rPr>
          <w:rFonts w:ascii="Montserrat" w:hAnsi="Montserrat"/>
          <w:b/>
          <w:color w:val="auto"/>
          <w:sz w:val="24"/>
          <w:szCs w:val="24"/>
          <w:lang w:val="en-US"/>
        </w:rPr>
      </w:pPr>
      <w:bookmarkStart w:id="1" w:name="_Toc133495350"/>
      <w:r w:rsidRPr="009A7915">
        <w:rPr>
          <w:rFonts w:ascii="Montserrat" w:hAnsi="Montserrat"/>
          <w:b/>
          <w:color w:val="auto"/>
          <w:sz w:val="24"/>
          <w:szCs w:val="24"/>
          <w:lang w:val="en-US"/>
        </w:rPr>
        <w:t>II. RESPUESTAS A CUESTIONARIO</w:t>
      </w:r>
      <w:bookmarkEnd w:id="1"/>
      <w:r w:rsidRPr="009A7915">
        <w:rPr>
          <w:rFonts w:ascii="Montserrat" w:hAnsi="Montserrat"/>
          <w:b/>
          <w:color w:val="auto"/>
          <w:sz w:val="24"/>
          <w:szCs w:val="24"/>
          <w:lang w:val="en-US"/>
        </w:rPr>
        <w:t xml:space="preserve"> </w:t>
      </w:r>
    </w:p>
    <w:p w14:paraId="0B4457C8" w14:textId="77777777" w:rsidR="00586063" w:rsidRPr="009A7915" w:rsidRDefault="00586063" w:rsidP="009A7915">
      <w:pPr>
        <w:pStyle w:val="Heading2"/>
        <w:ind w:left="720"/>
        <w:jc w:val="both"/>
        <w:rPr>
          <w:rFonts w:ascii="Montserrat" w:hAnsi="Montserrat"/>
          <w:b/>
          <w:color w:val="auto"/>
          <w:sz w:val="24"/>
          <w:szCs w:val="24"/>
          <w:lang w:val="en-US"/>
        </w:rPr>
      </w:pPr>
    </w:p>
    <w:p w14:paraId="092F2B4B" w14:textId="48B1AD81" w:rsidR="009A7915" w:rsidRPr="00EF6A89" w:rsidRDefault="009A7915" w:rsidP="00531337">
      <w:pPr>
        <w:pStyle w:val="Heading2"/>
        <w:numPr>
          <w:ilvl w:val="0"/>
          <w:numId w:val="2"/>
        </w:numPr>
        <w:jc w:val="both"/>
        <w:rPr>
          <w:rFonts w:ascii="Montserrat" w:hAnsi="Montserrat"/>
          <w:b/>
          <w:color w:val="auto"/>
          <w:sz w:val="24"/>
          <w:szCs w:val="24"/>
          <w:lang w:val="en-US"/>
        </w:rPr>
      </w:pPr>
      <w:bookmarkStart w:id="2" w:name="_Toc133495351"/>
      <w:r w:rsidRPr="009A7915">
        <w:rPr>
          <w:rFonts w:ascii="Montserrat" w:hAnsi="Montserrat"/>
          <w:b/>
          <w:color w:val="auto"/>
          <w:sz w:val="24"/>
          <w:szCs w:val="24"/>
          <w:lang w:val="en-US"/>
        </w:rPr>
        <w:t>Does your country have national legislation or alternative regulatory, administrative, judicial or other measures, which prohibit or regulate the production of certain law enforcement equipment or weapons, and/or a system of classifying different types of the production of law enforcement equipment and weapons?</w:t>
      </w:r>
      <w:bookmarkEnd w:id="2"/>
    </w:p>
    <w:p w14:paraId="4D601407" w14:textId="77777777" w:rsidR="00EF6A89" w:rsidRPr="00CD29D9" w:rsidRDefault="009A7915" w:rsidP="00EF6A89">
      <w:pPr>
        <w:spacing w:before="240" w:line="276" w:lineRule="auto"/>
        <w:jc w:val="both"/>
        <w:rPr>
          <w:rFonts w:ascii="Montserrat" w:hAnsi="Montserrat"/>
          <w:color w:val="000000" w:themeColor="text1"/>
          <w:sz w:val="24"/>
          <w:szCs w:val="24"/>
          <w:lang w:val="en-US"/>
        </w:rPr>
      </w:pPr>
      <w:r w:rsidRPr="00CD29D9">
        <w:rPr>
          <w:rFonts w:ascii="Montserrat" w:hAnsi="Montserrat"/>
          <w:color w:val="000000" w:themeColor="text1"/>
          <w:sz w:val="24"/>
          <w:szCs w:val="24"/>
          <w:lang w:val="en-US"/>
        </w:rPr>
        <w:t xml:space="preserve">Mexico </w:t>
      </w:r>
      <w:r w:rsidR="00737356" w:rsidRPr="00CD29D9">
        <w:rPr>
          <w:rFonts w:ascii="Montserrat" w:hAnsi="Montserrat"/>
          <w:color w:val="000000" w:themeColor="text1"/>
          <w:sz w:val="24"/>
          <w:szCs w:val="24"/>
          <w:lang w:val="en-US"/>
        </w:rPr>
        <w:t>agrees with Special Rapporteur, Dr. Alice Jill Edwards when she concluded in her first interim report to the UN General Assembly in October 2022 that “some [weapons, equipment and devices used in law enforcement] appear to be designed for no legitimate reason except to inflict unnecessary harm on arrested or detained persons”.</w:t>
      </w:r>
      <w:r w:rsidR="00737356" w:rsidRPr="00CD29D9">
        <w:rPr>
          <w:rFonts w:ascii="Montserrat" w:hAnsi="Montserrat"/>
          <w:color w:val="000000" w:themeColor="text1"/>
          <w:sz w:val="24"/>
          <w:szCs w:val="24"/>
          <w:vertAlign w:val="superscript"/>
          <w:lang w:val="en-US"/>
        </w:rPr>
        <w:t xml:space="preserve"> </w:t>
      </w:r>
      <w:r w:rsidR="00737356" w:rsidRPr="00CD29D9">
        <w:rPr>
          <w:rFonts w:ascii="Montserrat" w:hAnsi="Montserrat"/>
          <w:color w:val="000000" w:themeColor="text1"/>
          <w:sz w:val="24"/>
          <w:szCs w:val="24"/>
          <w:vertAlign w:val="superscript"/>
          <w:lang w:val="en-US"/>
        </w:rPr>
        <w:footnoteReference w:id="1"/>
      </w:r>
    </w:p>
    <w:p w14:paraId="16543F59" w14:textId="45F6C33B" w:rsidR="001A7C4F" w:rsidRPr="00CD29D9" w:rsidRDefault="001A7C4F" w:rsidP="00EF6A89">
      <w:pPr>
        <w:spacing w:before="240" w:line="276" w:lineRule="auto"/>
        <w:jc w:val="both"/>
        <w:rPr>
          <w:rFonts w:ascii="Montserrat" w:hAnsi="Montserrat"/>
          <w:color w:val="000000" w:themeColor="text1"/>
          <w:sz w:val="24"/>
          <w:szCs w:val="24"/>
          <w:lang w:val="en-US"/>
        </w:rPr>
      </w:pPr>
      <w:r w:rsidRPr="00CD29D9">
        <w:rPr>
          <w:rFonts w:ascii="Montserrat" w:hAnsi="Montserrat"/>
          <w:color w:val="000000" w:themeColor="text1"/>
          <w:sz w:val="24"/>
          <w:szCs w:val="24"/>
          <w:lang w:val="en-US"/>
        </w:rPr>
        <w:t xml:space="preserve">In this sense, Mexico states that </w:t>
      </w:r>
      <w:r w:rsidR="00E316F9" w:rsidRPr="00CD29D9">
        <w:rPr>
          <w:rFonts w:ascii="Montserrat" w:hAnsi="Montserrat"/>
          <w:color w:val="000000" w:themeColor="text1"/>
          <w:sz w:val="24"/>
          <w:szCs w:val="24"/>
          <w:lang w:val="en-US"/>
        </w:rPr>
        <w:t>some national legislations do not regulate businesses´ practices to commerce these dangerous weapons, particularly</w:t>
      </w:r>
      <w:r w:rsidRPr="00CD29D9">
        <w:rPr>
          <w:rFonts w:ascii="Montserrat" w:hAnsi="Montserrat"/>
          <w:color w:val="000000" w:themeColor="text1"/>
          <w:sz w:val="24"/>
          <w:szCs w:val="24"/>
          <w:lang w:val="en-US"/>
        </w:rPr>
        <w:t xml:space="preserve"> firearms</w:t>
      </w:r>
      <w:r w:rsidR="00E316F9" w:rsidRPr="00CD29D9">
        <w:rPr>
          <w:rFonts w:ascii="Montserrat" w:hAnsi="Montserrat"/>
          <w:color w:val="000000" w:themeColor="text1"/>
          <w:sz w:val="24"/>
          <w:szCs w:val="24"/>
          <w:lang w:val="en-US"/>
        </w:rPr>
        <w:t xml:space="preserve">. For instance, </w:t>
      </w:r>
      <w:r w:rsidR="00546C04" w:rsidRPr="00CD29D9">
        <w:rPr>
          <w:rFonts w:ascii="Montserrat" w:hAnsi="Montserrat"/>
          <w:color w:val="000000" w:themeColor="text1"/>
          <w:sz w:val="24"/>
          <w:szCs w:val="24"/>
          <w:lang w:val="en-US"/>
        </w:rPr>
        <w:t xml:space="preserve">in some States firearms </w:t>
      </w:r>
      <w:r w:rsidRPr="00CD29D9">
        <w:rPr>
          <w:rFonts w:ascii="Montserrat" w:hAnsi="Montserrat"/>
          <w:color w:val="000000" w:themeColor="text1"/>
          <w:sz w:val="24"/>
          <w:szCs w:val="24"/>
          <w:lang w:val="en-US"/>
        </w:rPr>
        <w:t xml:space="preserve">oriented to the </w:t>
      </w:r>
      <w:r w:rsidRPr="00CD29D9">
        <w:rPr>
          <w:rFonts w:ascii="Montserrat" w:eastAsia="Times New Roman" w:hAnsi="Montserrat" w:cs="Calibri"/>
          <w:color w:val="000000" w:themeColor="text1"/>
          <w:sz w:val="24"/>
          <w:szCs w:val="24"/>
          <w:lang w:val="en-US"/>
        </w:rPr>
        <w:t xml:space="preserve">"civilian market", </w:t>
      </w:r>
      <w:r w:rsidRPr="00CD29D9">
        <w:rPr>
          <w:rFonts w:ascii="Montserrat" w:hAnsi="Montserrat"/>
          <w:color w:val="000000" w:themeColor="text1"/>
          <w:sz w:val="24"/>
          <w:szCs w:val="24"/>
          <w:lang w:val="en-US"/>
        </w:rPr>
        <w:t xml:space="preserve">are designed, </w:t>
      </w:r>
      <w:r w:rsidR="00E71CC4" w:rsidRPr="00CD29D9">
        <w:rPr>
          <w:rFonts w:ascii="Montserrat" w:hAnsi="Montserrat"/>
          <w:color w:val="000000" w:themeColor="text1"/>
          <w:sz w:val="24"/>
          <w:szCs w:val="24"/>
          <w:lang w:val="en-US"/>
        </w:rPr>
        <w:t>produced,</w:t>
      </w:r>
      <w:r w:rsidRPr="00CD29D9">
        <w:rPr>
          <w:rFonts w:ascii="Montserrat" w:hAnsi="Montserrat"/>
          <w:color w:val="000000" w:themeColor="text1"/>
          <w:sz w:val="24"/>
          <w:szCs w:val="24"/>
          <w:lang w:val="en-US"/>
        </w:rPr>
        <w:t xml:space="preserve"> and advertised intentionally with images,</w:t>
      </w:r>
      <w:r w:rsidRPr="00CD29D9">
        <w:rPr>
          <w:rFonts w:ascii="Montserrat" w:eastAsia="Times New Roman" w:hAnsi="Montserrat" w:cs="Calibri"/>
          <w:color w:val="000000" w:themeColor="text1"/>
          <w:sz w:val="24"/>
          <w:szCs w:val="24"/>
          <w:lang w:val="en-US"/>
        </w:rPr>
        <w:t xml:space="preserve"> symbols and language of law enforcement or military combat</w:t>
      </w:r>
      <w:r w:rsidR="00E316F9" w:rsidRPr="00CD29D9">
        <w:rPr>
          <w:rFonts w:ascii="Montserrat" w:eastAsia="Times New Roman" w:hAnsi="Montserrat" w:cs="Calibri"/>
          <w:color w:val="000000" w:themeColor="text1"/>
          <w:sz w:val="24"/>
          <w:szCs w:val="24"/>
          <w:lang w:val="en-US"/>
        </w:rPr>
        <w:t xml:space="preserve">. </w:t>
      </w:r>
    </w:p>
    <w:p w14:paraId="1BB3963C" w14:textId="47C065D6" w:rsidR="00546C04" w:rsidRPr="00CD29D9" w:rsidRDefault="00546C04" w:rsidP="00EF6A89">
      <w:pPr>
        <w:spacing w:before="240" w:line="276" w:lineRule="auto"/>
        <w:jc w:val="both"/>
        <w:rPr>
          <w:rFonts w:ascii="Montserrat" w:hAnsi="Montserrat"/>
          <w:b/>
          <w:color w:val="000000" w:themeColor="text1"/>
          <w:sz w:val="24"/>
          <w:szCs w:val="24"/>
          <w:lang w:val="en-US"/>
        </w:rPr>
      </w:pPr>
      <w:r w:rsidRPr="00CD29D9">
        <w:rPr>
          <w:rFonts w:ascii="Montserrat" w:eastAsia="Times New Roman" w:hAnsi="Montserrat" w:cs="Calibri"/>
          <w:color w:val="000000" w:themeColor="text1"/>
          <w:sz w:val="24"/>
          <w:szCs w:val="24"/>
          <w:lang w:val="en-US"/>
        </w:rPr>
        <w:t xml:space="preserve">By their own nature, firearms can </w:t>
      </w:r>
      <w:r w:rsidR="00094310" w:rsidRPr="00CD29D9">
        <w:rPr>
          <w:rFonts w:ascii="Montserrat" w:eastAsia="Times New Roman" w:hAnsi="Montserrat" w:cs="Calibri"/>
          <w:color w:val="000000" w:themeColor="text1"/>
          <w:sz w:val="24"/>
          <w:szCs w:val="24"/>
          <w:lang w:val="en-US"/>
        </w:rPr>
        <w:t xml:space="preserve">contribute to </w:t>
      </w:r>
      <w:r w:rsidRPr="00CD29D9">
        <w:rPr>
          <w:rFonts w:ascii="Montserrat" w:eastAsia="Times New Roman" w:hAnsi="Montserrat" w:cs="Calibri"/>
          <w:color w:val="000000" w:themeColor="text1"/>
          <w:sz w:val="24"/>
          <w:szCs w:val="24"/>
          <w:lang w:val="en-US"/>
        </w:rPr>
        <w:t xml:space="preserve">cause cruel, </w:t>
      </w:r>
      <w:r w:rsidR="00117355" w:rsidRPr="00CD29D9">
        <w:rPr>
          <w:rFonts w:ascii="Montserrat" w:eastAsia="Times New Roman" w:hAnsi="Montserrat" w:cs="Calibri"/>
          <w:color w:val="000000" w:themeColor="text1"/>
          <w:sz w:val="24"/>
          <w:szCs w:val="24"/>
          <w:lang w:val="en-US"/>
        </w:rPr>
        <w:t>inhuman,</w:t>
      </w:r>
      <w:r w:rsidRPr="00CD29D9">
        <w:rPr>
          <w:rFonts w:ascii="Montserrat" w:eastAsia="Times New Roman" w:hAnsi="Montserrat" w:cs="Calibri"/>
          <w:color w:val="000000" w:themeColor="text1"/>
          <w:sz w:val="24"/>
          <w:szCs w:val="24"/>
          <w:lang w:val="en-US"/>
        </w:rPr>
        <w:t xml:space="preserve"> or degrading treatments by wounding, burning or even killing persons. For this reason, it is important to strictly regulate not only the production, but the commerce of </w:t>
      </w:r>
      <w:r w:rsidRPr="00CD29D9">
        <w:rPr>
          <w:rFonts w:ascii="Montserrat" w:hAnsi="Montserrat"/>
          <w:color w:val="000000" w:themeColor="text1"/>
          <w:sz w:val="24"/>
          <w:szCs w:val="24"/>
          <w:lang w:val="en-US"/>
        </w:rPr>
        <w:t>law enforcement equipment or weapons, in order to avoid that persons who do not have a proper training, get access and u</w:t>
      </w:r>
      <w:r w:rsidR="001427DB" w:rsidRPr="00CD29D9">
        <w:rPr>
          <w:rFonts w:ascii="Montserrat" w:hAnsi="Montserrat"/>
          <w:color w:val="000000" w:themeColor="text1"/>
          <w:sz w:val="24"/>
          <w:szCs w:val="24"/>
          <w:lang w:val="en-US"/>
        </w:rPr>
        <w:t>s</w:t>
      </w:r>
      <w:r w:rsidRPr="00CD29D9">
        <w:rPr>
          <w:rFonts w:ascii="Montserrat" w:hAnsi="Montserrat"/>
          <w:color w:val="000000" w:themeColor="text1"/>
          <w:sz w:val="24"/>
          <w:szCs w:val="24"/>
          <w:lang w:val="en-US"/>
        </w:rPr>
        <w:t>e these highly dangerous goods.</w:t>
      </w:r>
      <w:r w:rsidRPr="00CD29D9">
        <w:rPr>
          <w:rFonts w:ascii="Montserrat" w:hAnsi="Montserrat"/>
          <w:b/>
          <w:color w:val="000000" w:themeColor="text1"/>
          <w:sz w:val="24"/>
          <w:szCs w:val="24"/>
          <w:lang w:val="en-US"/>
        </w:rPr>
        <w:t xml:space="preserve"> </w:t>
      </w:r>
    </w:p>
    <w:p w14:paraId="5FFCBA92" w14:textId="129EFE09" w:rsidR="008C6507" w:rsidRPr="00CD29D9" w:rsidRDefault="00AB3C8C" w:rsidP="00AB3C8C">
      <w:pPr>
        <w:spacing w:before="240" w:line="276" w:lineRule="auto"/>
        <w:jc w:val="both"/>
        <w:rPr>
          <w:rFonts w:ascii="Montserrat" w:eastAsia="Times New Roman" w:hAnsi="Montserrat" w:cs="Calibri"/>
          <w:color w:val="000000" w:themeColor="text1"/>
          <w:sz w:val="24"/>
          <w:szCs w:val="24"/>
          <w:lang w:val="en-US"/>
        </w:rPr>
      </w:pPr>
      <w:r w:rsidRPr="00CD29D9">
        <w:rPr>
          <w:rFonts w:ascii="Montserrat" w:eastAsia="Times New Roman" w:hAnsi="Montserrat" w:cs="Calibri"/>
          <w:color w:val="000000" w:themeColor="text1"/>
          <w:sz w:val="24"/>
          <w:szCs w:val="24"/>
          <w:lang w:val="en-US"/>
        </w:rPr>
        <w:lastRenderedPageBreak/>
        <w:t>Article 16 of the Convention Against Torture (CAT), requires states parties to “prevent . . . other acts of cruel, inhuman or degrading treatment or punishment which do not amount to torture</w:t>
      </w:r>
      <w:r w:rsidR="00701AD6">
        <w:rPr>
          <w:rFonts w:ascii="Montserrat" w:eastAsia="Times New Roman" w:hAnsi="Montserrat" w:cs="Calibri"/>
          <w:color w:val="000000" w:themeColor="text1"/>
          <w:sz w:val="24"/>
          <w:szCs w:val="24"/>
          <w:lang w:val="en-US"/>
        </w:rPr>
        <w:t xml:space="preserve"> </w:t>
      </w:r>
      <w:r w:rsidRPr="00CD29D9">
        <w:rPr>
          <w:rFonts w:ascii="Montserrat" w:eastAsia="Times New Roman" w:hAnsi="Montserrat" w:cs="Calibri"/>
          <w:color w:val="000000" w:themeColor="text1"/>
          <w:sz w:val="24"/>
          <w:szCs w:val="24"/>
          <w:lang w:val="en-US"/>
        </w:rPr>
        <w:t xml:space="preserve">. . </w:t>
      </w:r>
      <w:r w:rsidR="00701AD6">
        <w:rPr>
          <w:rFonts w:ascii="Montserrat" w:eastAsia="Times New Roman" w:hAnsi="Montserrat" w:cs="Calibri"/>
          <w:color w:val="000000" w:themeColor="text1"/>
          <w:sz w:val="24"/>
          <w:szCs w:val="24"/>
          <w:lang w:val="en-US"/>
        </w:rPr>
        <w:t xml:space="preserve">. </w:t>
      </w:r>
      <w:r w:rsidR="008C6507" w:rsidRPr="00CD29D9">
        <w:rPr>
          <w:rFonts w:ascii="Montserrat" w:eastAsia="Times New Roman" w:hAnsi="Montserrat" w:cs="Calibri"/>
          <w:color w:val="000000" w:themeColor="text1"/>
          <w:sz w:val="24"/>
          <w:szCs w:val="24"/>
          <w:lang w:val="en-US"/>
        </w:rPr>
        <w:t>when such acts are committed by or at the instigation of or with the consent or acquiescence of a public official or other person acting in an official capacity</w:t>
      </w:r>
      <w:r w:rsidRPr="00CD29D9">
        <w:rPr>
          <w:rFonts w:ascii="Montserrat" w:eastAsia="Times New Roman" w:hAnsi="Montserrat" w:cs="Calibri"/>
          <w:color w:val="000000" w:themeColor="text1"/>
          <w:sz w:val="24"/>
          <w:szCs w:val="24"/>
          <w:lang w:val="en-US"/>
        </w:rPr>
        <w:t xml:space="preserve">.” </w:t>
      </w:r>
    </w:p>
    <w:p w14:paraId="42D99C65" w14:textId="1CC7B634" w:rsidR="008C6507" w:rsidRPr="00CD29D9" w:rsidRDefault="00AB3C8C" w:rsidP="008C6507">
      <w:pPr>
        <w:spacing w:before="240" w:line="276" w:lineRule="auto"/>
        <w:jc w:val="both"/>
        <w:rPr>
          <w:rFonts w:ascii="Montserrat" w:eastAsia="Times New Roman" w:hAnsi="Montserrat" w:cs="Calibri"/>
          <w:color w:val="000000" w:themeColor="text1"/>
          <w:sz w:val="24"/>
          <w:szCs w:val="24"/>
          <w:lang w:val="en-US"/>
        </w:rPr>
      </w:pPr>
      <w:r w:rsidRPr="00CD29D9">
        <w:rPr>
          <w:rFonts w:ascii="Montserrat" w:eastAsia="Times New Roman" w:hAnsi="Montserrat" w:cs="Calibri"/>
          <w:color w:val="000000" w:themeColor="text1"/>
          <w:sz w:val="24"/>
          <w:szCs w:val="24"/>
          <w:lang w:val="en-US"/>
        </w:rPr>
        <w:t xml:space="preserve">Moreover, </w:t>
      </w:r>
      <w:r w:rsidR="008C6507" w:rsidRPr="00CD29D9">
        <w:rPr>
          <w:rFonts w:ascii="Montserrat" w:eastAsia="Times New Roman" w:hAnsi="Montserrat" w:cs="Calibri"/>
          <w:color w:val="000000" w:themeColor="text1"/>
          <w:sz w:val="24"/>
          <w:szCs w:val="24"/>
          <w:lang w:val="en-US"/>
        </w:rPr>
        <w:t>the Committee against Torture has stated that the CAT defines the victim of an act of torture or ill-treatment as “persons who have individually or collectively suffered harm, including physical or mental injury, emotional suffering, economic loss or substantial impairment of their fundamental rights, through acts or omissions that constitute violations of the Convention.”</w:t>
      </w:r>
      <w:r w:rsidR="008C6507" w:rsidRPr="00CD29D9">
        <w:rPr>
          <w:rStyle w:val="FootnoteReference"/>
          <w:rFonts w:ascii="Montserrat" w:eastAsia="Times New Roman" w:hAnsi="Montserrat" w:cs="Calibri"/>
          <w:color w:val="000000" w:themeColor="text1"/>
          <w:sz w:val="24"/>
          <w:szCs w:val="24"/>
          <w:lang w:val="en-US"/>
        </w:rPr>
        <w:footnoteReference w:id="2"/>
      </w:r>
    </w:p>
    <w:p w14:paraId="48F5C625" w14:textId="1A9A050A" w:rsidR="00F20C1D" w:rsidRPr="00CD29D9" w:rsidRDefault="008C6507" w:rsidP="00F20C1D">
      <w:pPr>
        <w:spacing w:before="240" w:line="276" w:lineRule="auto"/>
        <w:jc w:val="both"/>
        <w:rPr>
          <w:rFonts w:ascii="Montserrat" w:eastAsia="Times New Roman" w:hAnsi="Montserrat" w:cs="Calibri"/>
          <w:color w:val="000000" w:themeColor="text1"/>
          <w:sz w:val="24"/>
          <w:szCs w:val="24"/>
          <w:lang w:val="en-US"/>
        </w:rPr>
      </w:pPr>
      <w:r w:rsidRPr="00CD29D9">
        <w:rPr>
          <w:rFonts w:ascii="Montserrat" w:eastAsia="Times New Roman" w:hAnsi="Montserrat" w:cs="Calibri"/>
          <w:color w:val="000000" w:themeColor="text1"/>
          <w:sz w:val="24"/>
          <w:szCs w:val="24"/>
          <w:lang w:val="en-US"/>
        </w:rPr>
        <w:t xml:space="preserve">In this regard, </w:t>
      </w:r>
      <w:r w:rsidR="00AB3C8C" w:rsidRPr="00CD29D9">
        <w:rPr>
          <w:rFonts w:ascii="Montserrat" w:eastAsia="Times New Roman" w:hAnsi="Montserrat" w:cs="Calibri"/>
          <w:color w:val="000000" w:themeColor="text1"/>
          <w:sz w:val="24"/>
          <w:szCs w:val="24"/>
          <w:lang w:val="en-US"/>
        </w:rPr>
        <w:t>Professor Leila Nadya Sadat</w:t>
      </w:r>
      <w:r w:rsidRPr="00CD29D9">
        <w:rPr>
          <w:rFonts w:ascii="Montserrat" w:eastAsia="Times New Roman" w:hAnsi="Montserrat" w:cs="Calibri"/>
          <w:color w:val="000000" w:themeColor="text1"/>
          <w:sz w:val="24"/>
          <w:szCs w:val="24"/>
          <w:lang w:val="en-US"/>
        </w:rPr>
        <w:t xml:space="preserve"> argues that school and Mass shootings create a climate of fear and uncertainty that causes psychological stress and mental harm, including post-traumatic stress disorder (PTSD), </w:t>
      </w:r>
      <w:r w:rsidR="00F20C1D" w:rsidRPr="00CD29D9">
        <w:rPr>
          <w:rFonts w:ascii="Montserrat" w:eastAsia="Times New Roman" w:hAnsi="Montserrat" w:cs="Calibri"/>
          <w:color w:val="000000" w:themeColor="text1"/>
          <w:sz w:val="24"/>
          <w:szCs w:val="24"/>
          <w:lang w:val="en-US"/>
        </w:rPr>
        <w:t>“</w:t>
      </w:r>
      <w:r w:rsidRPr="00CD29D9">
        <w:rPr>
          <w:rFonts w:ascii="Montserrat" w:eastAsia="Times New Roman" w:hAnsi="Montserrat" w:cs="Calibri"/>
          <w:color w:val="000000" w:themeColor="text1"/>
          <w:sz w:val="24"/>
          <w:szCs w:val="24"/>
          <w:lang w:val="en-US"/>
        </w:rPr>
        <w:t xml:space="preserve">which could </w:t>
      </w:r>
      <w:r w:rsidR="00F20C1D" w:rsidRPr="00CD29D9">
        <w:rPr>
          <w:rFonts w:ascii="Montserrat" w:eastAsia="Times New Roman" w:hAnsi="Montserrat" w:cs="Calibri"/>
          <w:color w:val="000000" w:themeColor="text1"/>
          <w:sz w:val="24"/>
          <w:szCs w:val="24"/>
          <w:lang w:val="en-US"/>
        </w:rPr>
        <w:t>be significant enough in scale and kind to rise to the level of ill-treatment under intern</w:t>
      </w:r>
      <w:r w:rsidR="00701AD6">
        <w:rPr>
          <w:rFonts w:ascii="Montserrat" w:eastAsia="Times New Roman" w:hAnsi="Montserrat" w:cs="Calibri"/>
          <w:color w:val="000000" w:themeColor="text1"/>
          <w:sz w:val="24"/>
          <w:szCs w:val="24"/>
          <w:lang w:val="en-US"/>
        </w:rPr>
        <w:t>ational law”, including the CAT</w:t>
      </w:r>
      <w:r w:rsidR="00F20C1D" w:rsidRPr="00CD29D9">
        <w:rPr>
          <w:rStyle w:val="FootnoteReference"/>
          <w:rFonts w:ascii="Montserrat" w:eastAsia="Times New Roman" w:hAnsi="Montserrat" w:cs="Calibri"/>
          <w:color w:val="000000" w:themeColor="text1"/>
          <w:sz w:val="24"/>
          <w:szCs w:val="24"/>
          <w:lang w:val="en-US"/>
        </w:rPr>
        <w:footnoteReference w:id="3"/>
      </w:r>
      <w:r w:rsidR="00F20C1D" w:rsidRPr="00CD29D9">
        <w:rPr>
          <w:rFonts w:ascii="Montserrat" w:eastAsia="Times New Roman" w:hAnsi="Montserrat" w:cs="Calibri"/>
          <w:color w:val="000000" w:themeColor="text1"/>
          <w:sz w:val="24"/>
          <w:szCs w:val="24"/>
          <w:lang w:val="en-US"/>
        </w:rPr>
        <w:t xml:space="preserve"> </w:t>
      </w:r>
      <w:r w:rsidR="00806916" w:rsidRPr="00CD29D9">
        <w:rPr>
          <w:rFonts w:ascii="Montserrat" w:eastAsia="Times New Roman" w:hAnsi="Montserrat" w:cs="Calibri"/>
          <w:color w:val="000000" w:themeColor="text1"/>
          <w:sz w:val="24"/>
          <w:szCs w:val="24"/>
          <w:lang w:val="en-US"/>
        </w:rPr>
        <w:t>(please find</w:t>
      </w:r>
      <w:r w:rsidR="00701AD6">
        <w:rPr>
          <w:rFonts w:ascii="Montserrat" w:eastAsia="Times New Roman" w:hAnsi="Montserrat" w:cs="Calibri"/>
          <w:color w:val="000000" w:themeColor="text1"/>
          <w:sz w:val="24"/>
          <w:szCs w:val="24"/>
          <w:lang w:val="en-US"/>
        </w:rPr>
        <w:t xml:space="preserve"> attached</w:t>
      </w:r>
      <w:r w:rsidR="00806916" w:rsidRPr="00CD29D9">
        <w:rPr>
          <w:rFonts w:ascii="Montserrat" w:eastAsia="Times New Roman" w:hAnsi="Montserrat" w:cs="Calibri"/>
          <w:color w:val="000000" w:themeColor="text1"/>
          <w:sz w:val="24"/>
          <w:szCs w:val="24"/>
          <w:lang w:val="en-US"/>
        </w:rPr>
        <w:t xml:space="preserve"> Professor Sadat´s article). </w:t>
      </w:r>
    </w:p>
    <w:p w14:paraId="2915873D" w14:textId="74E2C461" w:rsidR="0042392D" w:rsidRPr="00F20C1D" w:rsidRDefault="00F20C1D" w:rsidP="00EF6A89">
      <w:pPr>
        <w:spacing w:before="240" w:line="276" w:lineRule="auto"/>
        <w:jc w:val="both"/>
        <w:rPr>
          <w:rFonts w:ascii="Montserrat" w:hAnsi="Montserrat"/>
          <w:color w:val="000000" w:themeColor="text1"/>
          <w:sz w:val="24"/>
          <w:szCs w:val="24"/>
          <w:lang w:val="en-US"/>
        </w:rPr>
      </w:pPr>
      <w:r w:rsidRPr="00CD29D9">
        <w:rPr>
          <w:rFonts w:ascii="Montserrat" w:eastAsia="Times New Roman" w:hAnsi="Montserrat" w:cs="Calibri"/>
          <w:color w:val="000000" w:themeColor="text1"/>
          <w:sz w:val="24"/>
          <w:szCs w:val="24"/>
          <w:lang w:val="en-US"/>
        </w:rPr>
        <w:t xml:space="preserve">Mexico contends that the </w:t>
      </w:r>
      <w:r w:rsidR="0042392D" w:rsidRPr="00CD29D9">
        <w:rPr>
          <w:rFonts w:ascii="Montserrat" w:hAnsi="Montserrat"/>
          <w:color w:val="000000" w:themeColor="text1"/>
          <w:sz w:val="24"/>
          <w:szCs w:val="24"/>
          <w:lang w:val="en-US"/>
        </w:rPr>
        <w:t xml:space="preserve">negligent practices </w:t>
      </w:r>
      <w:r w:rsidRPr="00CD29D9">
        <w:rPr>
          <w:rFonts w:ascii="Montserrat" w:hAnsi="Montserrat"/>
          <w:color w:val="000000" w:themeColor="text1"/>
          <w:sz w:val="24"/>
          <w:szCs w:val="24"/>
          <w:lang w:val="en-US"/>
        </w:rPr>
        <w:t xml:space="preserve">of firearms businesses in the U.S. </w:t>
      </w:r>
      <w:r w:rsidR="0042392D" w:rsidRPr="00CD29D9">
        <w:rPr>
          <w:rFonts w:ascii="Montserrat" w:hAnsi="Montserrat"/>
          <w:color w:val="000000" w:themeColor="text1"/>
          <w:sz w:val="24"/>
          <w:szCs w:val="24"/>
          <w:lang w:val="en-US"/>
        </w:rPr>
        <w:t>facilitate the illicit trafficking of these weapons</w:t>
      </w:r>
      <w:r w:rsidRPr="00CD29D9">
        <w:rPr>
          <w:rFonts w:ascii="Montserrat" w:hAnsi="Montserrat"/>
          <w:color w:val="000000" w:themeColor="text1"/>
          <w:sz w:val="24"/>
          <w:szCs w:val="24"/>
          <w:lang w:val="en-US"/>
        </w:rPr>
        <w:t xml:space="preserve"> into our country</w:t>
      </w:r>
      <w:r w:rsidR="0042392D" w:rsidRPr="00CD29D9">
        <w:rPr>
          <w:rFonts w:ascii="Montserrat" w:eastAsia="Times New Roman" w:hAnsi="Montserrat" w:cs="Calibri"/>
          <w:color w:val="000000" w:themeColor="text1"/>
          <w:sz w:val="24"/>
          <w:szCs w:val="24"/>
          <w:lang w:val="en-US"/>
        </w:rPr>
        <w:t xml:space="preserve"> by attracting organized crime groups, enabling armed violence</w:t>
      </w:r>
      <w:r w:rsidRPr="00CD29D9">
        <w:rPr>
          <w:rFonts w:ascii="Montserrat" w:eastAsia="Times New Roman" w:hAnsi="Montserrat" w:cs="Calibri"/>
          <w:color w:val="000000" w:themeColor="text1"/>
          <w:sz w:val="24"/>
          <w:szCs w:val="24"/>
          <w:lang w:val="en-US"/>
        </w:rPr>
        <w:t xml:space="preserve"> and mass shootings.</w:t>
      </w:r>
      <w:r>
        <w:rPr>
          <w:rFonts w:ascii="Montserrat" w:eastAsia="Times New Roman" w:hAnsi="Montserrat" w:cs="Calibri"/>
          <w:color w:val="000000" w:themeColor="text1"/>
          <w:sz w:val="24"/>
          <w:szCs w:val="24"/>
          <w:lang w:val="en-US"/>
        </w:rPr>
        <w:t xml:space="preserve"> </w:t>
      </w:r>
    </w:p>
    <w:p w14:paraId="5C8B5F54" w14:textId="77777777" w:rsidR="00D36DEC" w:rsidRPr="00EF6A89" w:rsidRDefault="00D36DEC" w:rsidP="00EF6A89">
      <w:pPr>
        <w:autoSpaceDE w:val="0"/>
        <w:autoSpaceDN w:val="0"/>
        <w:adjustRightInd w:val="0"/>
        <w:spacing w:before="240" w:line="276" w:lineRule="auto"/>
        <w:contextualSpacing/>
        <w:jc w:val="both"/>
        <w:rPr>
          <w:rFonts w:ascii="Montserrat" w:eastAsia="Arial" w:hAnsi="Montserrat" w:cs="Times New Roman"/>
          <w:color w:val="000000" w:themeColor="text1"/>
          <w:sz w:val="24"/>
          <w:szCs w:val="24"/>
          <w:lang w:val="en-US" w:eastAsia="en-US"/>
        </w:rPr>
      </w:pPr>
      <w:r w:rsidRPr="00EF6A89">
        <w:rPr>
          <w:rFonts w:ascii="Montserrat" w:eastAsia="Arial" w:hAnsi="Montserrat" w:cs="Times New Roman"/>
          <w:color w:val="000000" w:themeColor="text1"/>
          <w:sz w:val="24"/>
          <w:szCs w:val="24"/>
          <w:lang w:val="en-US" w:eastAsia="en-US"/>
        </w:rPr>
        <w:t xml:space="preserve">Mexico has—for decades—enacted numerous laws and policies aimed at limiting the number of both legal and illegal gun ownership within the nation. Mexico has stringent gun laws that closely monitor, regulate, and restrict private gun ownership. </w:t>
      </w:r>
      <w:proofErr w:type="spellStart"/>
      <w:r w:rsidRPr="00EF6A89">
        <w:rPr>
          <w:rFonts w:ascii="Montserrat" w:eastAsia="Arial" w:hAnsi="Montserrat" w:cs="Times New Roman"/>
          <w:i/>
          <w:iCs/>
          <w:color w:val="000000" w:themeColor="text1"/>
          <w:sz w:val="24"/>
          <w:szCs w:val="24"/>
          <w:lang w:eastAsia="en-US"/>
        </w:rPr>
        <w:t>See</w:t>
      </w:r>
      <w:proofErr w:type="spellEnd"/>
      <w:r w:rsidRPr="00EF6A89">
        <w:rPr>
          <w:rFonts w:ascii="Montserrat" w:eastAsia="Arial" w:hAnsi="Montserrat" w:cs="Times New Roman"/>
          <w:color w:val="000000" w:themeColor="text1"/>
          <w:sz w:val="24"/>
          <w:szCs w:val="24"/>
          <w:lang w:eastAsia="en-US"/>
        </w:rPr>
        <w:t xml:space="preserve"> Ley Federal de Armas de Fuego y Explosivos [LFAFE] Artículo 2°, Diario Oficial de la Federación [DOF] 11-1-1972, últimas reformas DOF 12-11-2015 (Mex.). </w:t>
      </w:r>
      <w:r w:rsidRPr="00EF6A89">
        <w:rPr>
          <w:rFonts w:ascii="Montserrat" w:eastAsia="Arial" w:hAnsi="Montserrat" w:cs="Times New Roman"/>
          <w:color w:val="000000" w:themeColor="text1"/>
          <w:sz w:val="24"/>
          <w:szCs w:val="24"/>
          <w:lang w:val="en-US" w:eastAsia="en-US"/>
        </w:rPr>
        <w:t>The United Nations has called these laws among the most restrictive in the world. And Mexico remains an insignificant player in the manufacturing and production of guns.</w:t>
      </w:r>
    </w:p>
    <w:p w14:paraId="69D50017" w14:textId="77777777" w:rsidR="00D36DEC" w:rsidRPr="00EF6A89" w:rsidRDefault="00D36DEC" w:rsidP="00EF6A89">
      <w:pPr>
        <w:autoSpaceDE w:val="0"/>
        <w:autoSpaceDN w:val="0"/>
        <w:adjustRightInd w:val="0"/>
        <w:spacing w:before="240" w:line="276" w:lineRule="auto"/>
        <w:ind w:firstLine="720"/>
        <w:contextualSpacing/>
        <w:jc w:val="both"/>
        <w:rPr>
          <w:rFonts w:ascii="Montserrat" w:eastAsia="Arial" w:hAnsi="Montserrat" w:cs="Times New Roman"/>
          <w:color w:val="000000" w:themeColor="text1"/>
          <w:sz w:val="24"/>
          <w:szCs w:val="24"/>
          <w:lang w:val="en-US" w:eastAsia="en-US"/>
        </w:rPr>
      </w:pPr>
    </w:p>
    <w:p w14:paraId="2B7165BF" w14:textId="77777777" w:rsidR="00D36DEC" w:rsidRPr="00EF6A89" w:rsidRDefault="00D36DEC" w:rsidP="00EF6A89">
      <w:pPr>
        <w:autoSpaceDE w:val="0"/>
        <w:autoSpaceDN w:val="0"/>
        <w:adjustRightInd w:val="0"/>
        <w:spacing w:before="240" w:line="276" w:lineRule="auto"/>
        <w:contextualSpacing/>
        <w:jc w:val="both"/>
        <w:rPr>
          <w:rFonts w:ascii="Montserrat" w:eastAsia="Arial" w:hAnsi="Montserrat" w:cs="Times New Roman"/>
          <w:color w:val="000000" w:themeColor="text1"/>
          <w:sz w:val="24"/>
          <w:szCs w:val="24"/>
          <w:lang w:val="en-US" w:eastAsia="en-US"/>
        </w:rPr>
      </w:pPr>
      <w:r w:rsidRPr="00EF6A89">
        <w:rPr>
          <w:rFonts w:ascii="Montserrat" w:eastAsia="Arial" w:hAnsi="Montserrat" w:cs="Times New Roman"/>
          <w:color w:val="000000" w:themeColor="text1"/>
          <w:sz w:val="24"/>
          <w:szCs w:val="24"/>
          <w:lang w:val="en-US" w:eastAsia="en-US"/>
        </w:rPr>
        <w:t xml:space="preserve">Among many other restrictions, guns are available from only one dealer and store in the entire country—the UCAM (Unidad de </w:t>
      </w:r>
      <w:proofErr w:type="spellStart"/>
      <w:r w:rsidRPr="00EF6A89">
        <w:rPr>
          <w:rFonts w:ascii="Montserrat" w:eastAsia="Arial" w:hAnsi="Montserrat" w:cs="Times New Roman"/>
          <w:color w:val="000000" w:themeColor="text1"/>
          <w:sz w:val="24"/>
          <w:szCs w:val="24"/>
          <w:lang w:val="en-US" w:eastAsia="en-US"/>
        </w:rPr>
        <w:t>Comercialización</w:t>
      </w:r>
      <w:proofErr w:type="spellEnd"/>
      <w:r w:rsidRPr="00EF6A89">
        <w:rPr>
          <w:rFonts w:ascii="Montserrat" w:eastAsia="Arial" w:hAnsi="Montserrat" w:cs="Times New Roman"/>
          <w:color w:val="000000" w:themeColor="text1"/>
          <w:sz w:val="24"/>
          <w:szCs w:val="24"/>
          <w:lang w:val="en-US" w:eastAsia="en-US"/>
        </w:rPr>
        <w:t xml:space="preserve"> </w:t>
      </w:r>
      <w:r w:rsidRPr="00EF6A89">
        <w:rPr>
          <w:rFonts w:ascii="Montserrat" w:eastAsia="Arial" w:hAnsi="Montserrat" w:cs="Times New Roman"/>
          <w:color w:val="000000" w:themeColor="text1"/>
          <w:sz w:val="24"/>
          <w:szCs w:val="24"/>
          <w:lang w:val="en-US" w:eastAsia="en-US"/>
        </w:rPr>
        <w:lastRenderedPageBreak/>
        <w:t xml:space="preserve">de </w:t>
      </w:r>
      <w:proofErr w:type="spellStart"/>
      <w:r w:rsidRPr="00EF6A89">
        <w:rPr>
          <w:rFonts w:ascii="Montserrat" w:eastAsia="Arial" w:hAnsi="Montserrat" w:cs="Times New Roman"/>
          <w:color w:val="000000" w:themeColor="text1"/>
          <w:sz w:val="24"/>
          <w:szCs w:val="24"/>
          <w:lang w:val="en-US" w:eastAsia="en-US"/>
        </w:rPr>
        <w:t>Armamento</w:t>
      </w:r>
      <w:proofErr w:type="spellEnd"/>
      <w:r w:rsidRPr="00EF6A89">
        <w:rPr>
          <w:rFonts w:ascii="Montserrat" w:eastAsia="Arial" w:hAnsi="Montserrat" w:cs="Times New Roman"/>
          <w:color w:val="000000" w:themeColor="text1"/>
          <w:sz w:val="24"/>
          <w:szCs w:val="24"/>
          <w:lang w:val="en-US" w:eastAsia="en-US"/>
        </w:rPr>
        <w:t xml:space="preserve"> y </w:t>
      </w:r>
      <w:proofErr w:type="spellStart"/>
      <w:r w:rsidRPr="00EF6A89">
        <w:rPr>
          <w:rFonts w:ascii="Montserrat" w:eastAsia="Arial" w:hAnsi="Montserrat" w:cs="Times New Roman"/>
          <w:color w:val="000000" w:themeColor="text1"/>
          <w:sz w:val="24"/>
          <w:szCs w:val="24"/>
          <w:lang w:val="en-US" w:eastAsia="en-US"/>
        </w:rPr>
        <w:t>Municiones</w:t>
      </w:r>
      <w:proofErr w:type="spellEnd"/>
      <w:r w:rsidRPr="00EF6A89">
        <w:rPr>
          <w:rFonts w:ascii="Montserrat" w:eastAsia="Arial" w:hAnsi="Montserrat" w:cs="Times New Roman"/>
          <w:color w:val="000000" w:themeColor="text1"/>
          <w:sz w:val="24"/>
          <w:szCs w:val="24"/>
          <w:lang w:val="en-US" w:eastAsia="en-US"/>
        </w:rPr>
        <w:t>). The store is located in Mexico City and is owned, operated, and heavily guarded by the Mexican military. Lawful civilian gun ownership in Mexico is therefore extremely rare. In 2013, only 3,140 private citizens in Mexico (2.6 per 100,000 population) possessed a valid weapon permit. In the five-year period between 2013 and 2018, the Government issued only 218 additional gun licenses.</w:t>
      </w:r>
    </w:p>
    <w:p w14:paraId="12207745" w14:textId="77777777" w:rsidR="002F40FE" w:rsidRPr="00EF6A89" w:rsidRDefault="002F40FE" w:rsidP="00EF6A89">
      <w:pPr>
        <w:spacing w:before="240" w:line="276" w:lineRule="auto"/>
        <w:ind w:firstLine="720"/>
        <w:contextualSpacing/>
        <w:jc w:val="both"/>
        <w:rPr>
          <w:rFonts w:ascii="Georgia" w:hAnsi="Georgia"/>
          <w:color w:val="000000" w:themeColor="text1"/>
          <w:sz w:val="24"/>
          <w:szCs w:val="24"/>
          <w:shd w:val="clear" w:color="auto" w:fill="FFFFFF"/>
          <w:lang w:val="en-US"/>
        </w:rPr>
      </w:pPr>
    </w:p>
    <w:p w14:paraId="250B7C2B" w14:textId="59C2A8BA" w:rsidR="00586063" w:rsidRPr="00EF6A89" w:rsidRDefault="001427DB" w:rsidP="00EF6A89">
      <w:pPr>
        <w:autoSpaceDE w:val="0"/>
        <w:autoSpaceDN w:val="0"/>
        <w:adjustRightInd w:val="0"/>
        <w:spacing w:before="240" w:line="276" w:lineRule="auto"/>
        <w:contextualSpacing/>
        <w:jc w:val="both"/>
        <w:rPr>
          <w:rFonts w:ascii="Montserrat" w:eastAsia="Arial" w:hAnsi="Montserrat" w:cs="Times New Roman"/>
          <w:color w:val="000000" w:themeColor="text1"/>
          <w:sz w:val="24"/>
          <w:szCs w:val="24"/>
          <w:lang w:val="en-US" w:eastAsia="en-US"/>
        </w:rPr>
      </w:pPr>
      <w:r w:rsidRPr="00EF6A89">
        <w:rPr>
          <w:rFonts w:ascii="Montserrat" w:eastAsia="Arial" w:hAnsi="Montserrat" w:cs="Times New Roman"/>
          <w:color w:val="000000" w:themeColor="text1"/>
          <w:sz w:val="24"/>
          <w:szCs w:val="24"/>
          <w:lang w:val="en-US" w:eastAsia="en-US"/>
        </w:rPr>
        <w:t>Despite its own strong social policy and domestic controls on guns, Mexico experiences significant levels of gun violence and suffers from</w:t>
      </w:r>
      <w:r w:rsidRPr="00EF6A89">
        <w:rPr>
          <w:rFonts w:ascii="Montserrat" w:eastAsia="Arial" w:hAnsi="Montserrat" w:cs="Times New Roman"/>
          <w:b/>
          <w:bCs/>
          <w:color w:val="000000" w:themeColor="text1"/>
          <w:sz w:val="24"/>
          <w:szCs w:val="24"/>
          <w:lang w:val="en-US" w:eastAsia="en-US"/>
        </w:rPr>
        <w:t xml:space="preserve"> </w:t>
      </w:r>
      <w:r w:rsidRPr="00EF6A89">
        <w:rPr>
          <w:rFonts w:ascii="Montserrat" w:eastAsia="Arial" w:hAnsi="Montserrat" w:cs="Times New Roman"/>
          <w:color w:val="000000" w:themeColor="text1"/>
          <w:sz w:val="24"/>
          <w:szCs w:val="24"/>
          <w:lang w:val="en-US" w:eastAsia="en-US"/>
        </w:rPr>
        <w:t>civilian gun deaths at one of the highest rates in the world. Mexico has the third most gun-related deaths in the world, and murders are the leading cause of death in Mexico among teenagers and young adults between 15 and 19 years of age.</w:t>
      </w:r>
      <w:r w:rsidR="00D36DEC" w:rsidRPr="00EF6A89">
        <w:rPr>
          <w:rFonts w:ascii="Montserrat" w:eastAsia="Arial" w:hAnsi="Montserrat" w:cs="Times New Roman"/>
          <w:color w:val="000000" w:themeColor="text1"/>
          <w:sz w:val="24"/>
          <w:szCs w:val="24"/>
          <w:lang w:val="en-US" w:eastAsia="en-US"/>
        </w:rPr>
        <w:t xml:space="preserve"> From </w:t>
      </w:r>
      <w:r w:rsidR="00586063" w:rsidRPr="00EF6A89">
        <w:rPr>
          <w:rFonts w:ascii="Montserrat" w:eastAsia="Arial" w:hAnsi="Montserrat" w:cs="Times New Roman"/>
          <w:color w:val="000000" w:themeColor="text1"/>
          <w:sz w:val="24"/>
          <w:szCs w:val="24"/>
          <w:lang w:val="en-US" w:eastAsia="en-US"/>
        </w:rPr>
        <w:t xml:space="preserve">the years 2007 to 2019 more than 180,000 homicides </w:t>
      </w:r>
      <w:r w:rsidR="00D36DEC" w:rsidRPr="00EF6A89">
        <w:rPr>
          <w:rFonts w:ascii="Montserrat" w:eastAsia="Arial" w:hAnsi="Montserrat" w:cs="Times New Roman"/>
          <w:color w:val="000000" w:themeColor="text1"/>
          <w:sz w:val="24"/>
          <w:szCs w:val="24"/>
          <w:lang w:val="en-US" w:eastAsia="en-US"/>
        </w:rPr>
        <w:t xml:space="preserve">were </w:t>
      </w:r>
      <w:r w:rsidR="00586063" w:rsidRPr="00EF6A89">
        <w:rPr>
          <w:rFonts w:ascii="Montserrat" w:eastAsia="Arial" w:hAnsi="Montserrat" w:cs="Times New Roman"/>
          <w:color w:val="000000" w:themeColor="text1"/>
          <w:sz w:val="24"/>
          <w:szCs w:val="24"/>
          <w:lang w:val="en-US" w:eastAsia="en-US"/>
        </w:rPr>
        <w:t xml:space="preserve">committed with guns in Mexico. </w:t>
      </w:r>
      <w:r w:rsidRPr="00EF6A89">
        <w:rPr>
          <w:rFonts w:ascii="Montserrat" w:eastAsia="Arial" w:hAnsi="Montserrat" w:cs="Times New Roman"/>
          <w:color w:val="000000" w:themeColor="text1"/>
          <w:sz w:val="24"/>
          <w:szCs w:val="24"/>
          <w:lang w:val="en-US" w:eastAsia="en-US"/>
        </w:rPr>
        <w:t>T</w:t>
      </w:r>
      <w:r w:rsidR="00586063" w:rsidRPr="00EF6A89">
        <w:rPr>
          <w:rFonts w:ascii="Montserrat" w:eastAsia="Arial" w:hAnsi="Montserrat" w:cs="Times New Roman"/>
          <w:color w:val="000000" w:themeColor="text1"/>
          <w:sz w:val="24"/>
          <w:szCs w:val="24"/>
          <w:lang w:val="en-US" w:eastAsia="en-US"/>
        </w:rPr>
        <w:t>his increase in gun violence is directly linked to the increased production of guns in the United States upon the expiration of the assault-weapons ban in late 2004:</w:t>
      </w:r>
    </w:p>
    <w:p w14:paraId="44A741E1" w14:textId="1BCFD857" w:rsidR="00586063" w:rsidRPr="000C187C" w:rsidRDefault="00EF6A89" w:rsidP="00EF6A89">
      <w:pPr>
        <w:spacing w:after="0" w:line="276" w:lineRule="auto"/>
        <w:jc w:val="center"/>
        <w:rPr>
          <w:rFonts w:ascii="Montserrat" w:eastAsia="Arial" w:hAnsi="Montserrat" w:cs="Times New Roman"/>
          <w:sz w:val="24"/>
          <w:szCs w:val="24"/>
          <w:lang w:val="en-US" w:eastAsia="en-US"/>
        </w:rPr>
      </w:pPr>
      <w:r w:rsidRPr="000C187C">
        <w:rPr>
          <w:rFonts w:ascii="Montserrat" w:eastAsia="Arial" w:hAnsi="Montserrat" w:cs="Times New Roman"/>
          <w:noProof/>
          <w:color w:val="000000"/>
          <w:sz w:val="24"/>
          <w:szCs w:val="24"/>
          <w:lang w:eastAsia="es-MX"/>
        </w:rPr>
        <w:drawing>
          <wp:inline distT="0" distB="0" distL="0" distR="0" wp14:anchorId="3C795E08" wp14:editId="404E6844">
            <wp:extent cx="3378200" cy="3111500"/>
            <wp:effectExtent l="0" t="0" r="0" b="0"/>
            <wp:docPr id="1" name="Picture 1" descr="Chart, line 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line chart, histogram&#10;&#10;Description automatically generated"/>
                    <pic:cNvPicPr/>
                  </pic:nvPicPr>
                  <pic:blipFill>
                    <a:blip r:embed="rId10"/>
                    <a:stretch>
                      <a:fillRect/>
                    </a:stretch>
                  </pic:blipFill>
                  <pic:spPr>
                    <a:xfrm>
                      <a:off x="0" y="0"/>
                      <a:ext cx="3378200" cy="3111500"/>
                    </a:xfrm>
                    <a:prstGeom prst="rect">
                      <a:avLst/>
                    </a:prstGeom>
                  </pic:spPr>
                </pic:pic>
              </a:graphicData>
            </a:graphic>
          </wp:inline>
        </w:drawing>
      </w:r>
    </w:p>
    <w:p w14:paraId="5F9740C9" w14:textId="77777777" w:rsidR="00586063" w:rsidRPr="000C187C" w:rsidRDefault="00586063" w:rsidP="00586063">
      <w:pPr>
        <w:spacing w:after="0" w:line="276" w:lineRule="auto"/>
        <w:ind w:left="720" w:firstLine="720"/>
        <w:contextualSpacing/>
        <w:jc w:val="both"/>
        <w:rPr>
          <w:rFonts w:ascii="Montserrat" w:eastAsia="Arial" w:hAnsi="Montserrat" w:cs="Times New Roman"/>
          <w:color w:val="000000"/>
          <w:sz w:val="24"/>
          <w:szCs w:val="24"/>
          <w:lang w:val="en-US" w:eastAsia="en-US"/>
        </w:rPr>
      </w:pPr>
    </w:p>
    <w:p w14:paraId="489D3603" w14:textId="77777777" w:rsidR="00586063" w:rsidRPr="000C187C" w:rsidRDefault="00586063" w:rsidP="00586063">
      <w:pPr>
        <w:spacing w:after="0" w:line="276" w:lineRule="auto"/>
        <w:ind w:left="360"/>
        <w:jc w:val="both"/>
        <w:rPr>
          <w:rFonts w:ascii="Montserrat" w:eastAsia="Arial" w:hAnsi="Montserrat" w:cs="Times New Roman"/>
          <w:color w:val="000000"/>
          <w:sz w:val="24"/>
          <w:szCs w:val="24"/>
          <w:lang w:val="en-US" w:eastAsia="en-US"/>
        </w:rPr>
      </w:pPr>
    </w:p>
    <w:p w14:paraId="522DE682" w14:textId="67E29C40" w:rsidR="00586063" w:rsidRDefault="00586063" w:rsidP="00586063">
      <w:pPr>
        <w:spacing w:after="0" w:line="276" w:lineRule="auto"/>
        <w:contextualSpacing/>
        <w:jc w:val="both"/>
        <w:rPr>
          <w:rFonts w:ascii="Montserrat" w:eastAsia="Arial" w:hAnsi="Montserrat" w:cs="Times New Roman"/>
          <w:sz w:val="24"/>
          <w:szCs w:val="24"/>
          <w:lang w:val="en-US" w:eastAsia="en-US"/>
        </w:rPr>
      </w:pPr>
      <w:r w:rsidRPr="000C187C">
        <w:rPr>
          <w:rFonts w:ascii="Montserrat" w:eastAsia="Arial" w:hAnsi="Montserrat" w:cs="Times New Roman"/>
          <w:color w:val="000000"/>
          <w:sz w:val="24"/>
          <w:szCs w:val="24"/>
          <w:lang w:val="en-US" w:eastAsia="en-US"/>
        </w:rPr>
        <w:t xml:space="preserve">This conclusion is underlined by the similarly close link between the sharp increase in civilian gun sales in the United States and the simultaneous increase in gun-related homicides in Mexico. </w:t>
      </w:r>
      <w:r w:rsidRPr="000C187C">
        <w:rPr>
          <w:rFonts w:ascii="Montserrat" w:eastAsia="Arial" w:hAnsi="Montserrat" w:cs="Times New Roman"/>
          <w:sz w:val="24"/>
          <w:szCs w:val="24"/>
          <w:lang w:val="en-US" w:eastAsia="en-US"/>
        </w:rPr>
        <w:t>In 1997 only 15% of homicides</w:t>
      </w:r>
      <w:r w:rsidRPr="000C187C">
        <w:rPr>
          <w:rFonts w:ascii="Montserrat" w:eastAsia="Arial" w:hAnsi="Montserrat" w:cs="Times New Roman"/>
          <w:color w:val="000000"/>
          <w:sz w:val="24"/>
          <w:szCs w:val="24"/>
          <w:lang w:val="en-US" w:eastAsia="en-US"/>
        </w:rPr>
        <w:t xml:space="preserve"> in Mexico </w:t>
      </w:r>
      <w:r w:rsidRPr="000C187C">
        <w:rPr>
          <w:rFonts w:ascii="Montserrat" w:eastAsia="Arial" w:hAnsi="Montserrat" w:cs="Times New Roman"/>
          <w:sz w:val="24"/>
          <w:szCs w:val="24"/>
          <w:lang w:val="en-US" w:eastAsia="en-US"/>
        </w:rPr>
        <w:t>were committed with a gun; by 2021 that figure had increased to 69%.</w:t>
      </w:r>
    </w:p>
    <w:p w14:paraId="45F0E5C3" w14:textId="77777777" w:rsidR="00586063" w:rsidRPr="000C187C" w:rsidRDefault="00586063" w:rsidP="00586063">
      <w:pPr>
        <w:spacing w:after="0" w:line="276" w:lineRule="auto"/>
        <w:contextualSpacing/>
        <w:jc w:val="both"/>
        <w:rPr>
          <w:rFonts w:ascii="Montserrat" w:eastAsia="Arial" w:hAnsi="Montserrat" w:cs="Times New Roman"/>
          <w:sz w:val="24"/>
          <w:szCs w:val="24"/>
          <w:lang w:val="en-US" w:eastAsia="en-US"/>
        </w:rPr>
      </w:pPr>
    </w:p>
    <w:p w14:paraId="58304649" w14:textId="7B91204F" w:rsidR="00586063" w:rsidRPr="000C187C" w:rsidRDefault="00586063" w:rsidP="00586063">
      <w:pPr>
        <w:autoSpaceDE w:val="0"/>
        <w:autoSpaceDN w:val="0"/>
        <w:adjustRightInd w:val="0"/>
        <w:spacing w:after="0" w:line="276" w:lineRule="auto"/>
        <w:contextualSpacing/>
        <w:jc w:val="both"/>
        <w:rPr>
          <w:rFonts w:ascii="Montserrat" w:eastAsia="Arial" w:hAnsi="Montserrat" w:cs="Times New Roman"/>
          <w:sz w:val="24"/>
          <w:szCs w:val="24"/>
          <w:lang w:val="en-US" w:eastAsia="en-US"/>
        </w:rPr>
      </w:pPr>
      <w:r w:rsidRPr="000C187C">
        <w:rPr>
          <w:rFonts w:ascii="Montserrat" w:eastAsia="Arial" w:hAnsi="Montserrat" w:cs="Times New Roman"/>
          <w:sz w:val="24"/>
          <w:szCs w:val="24"/>
          <w:lang w:val="en-US" w:eastAsia="en-US"/>
        </w:rPr>
        <w:lastRenderedPageBreak/>
        <w:t>The link between gun production in the U.S. and gun deaths in Mexico is so strong that it is even reflected in data on life expectancy. While life expectancy in Mexico increased by</w:t>
      </w:r>
      <w:r>
        <w:rPr>
          <w:rFonts w:ascii="Montserrat" w:eastAsia="Arial" w:hAnsi="Montserrat" w:cs="Times New Roman"/>
          <w:sz w:val="24"/>
          <w:szCs w:val="24"/>
          <w:lang w:val="en-US" w:eastAsia="en-US"/>
        </w:rPr>
        <w:t xml:space="preserve"> </w:t>
      </w:r>
      <w:r w:rsidRPr="000C187C">
        <w:rPr>
          <w:rFonts w:ascii="Montserrat" w:eastAsia="Arial" w:hAnsi="Montserrat" w:cs="Times New Roman"/>
          <w:sz w:val="24"/>
          <w:szCs w:val="24"/>
          <w:lang w:val="en-US" w:eastAsia="en-US"/>
        </w:rPr>
        <w:t>approximately .5 years from 2000 to 2005, it decreased by about the same amount from 2005 to 2010, as reflected in this chart:</w:t>
      </w:r>
    </w:p>
    <w:p w14:paraId="4F053A3B" w14:textId="77777777" w:rsidR="00586063" w:rsidRPr="000C187C" w:rsidRDefault="00586063" w:rsidP="00EF6A89">
      <w:pPr>
        <w:autoSpaceDE w:val="0"/>
        <w:autoSpaceDN w:val="0"/>
        <w:adjustRightInd w:val="0"/>
        <w:spacing w:after="0" w:line="276" w:lineRule="auto"/>
        <w:jc w:val="center"/>
        <w:rPr>
          <w:rFonts w:ascii="Montserrat" w:eastAsia="Arial" w:hAnsi="Montserrat" w:cs="Times New Roman"/>
          <w:sz w:val="24"/>
          <w:szCs w:val="24"/>
          <w:lang w:val="en-US" w:eastAsia="en-US"/>
        </w:rPr>
      </w:pPr>
      <w:r w:rsidRPr="000C187C">
        <w:rPr>
          <w:rFonts w:ascii="Montserrat" w:eastAsia="Arial" w:hAnsi="Montserrat" w:cs="Times New Roman"/>
          <w:noProof/>
          <w:sz w:val="24"/>
          <w:szCs w:val="24"/>
          <w:lang w:eastAsia="es-MX"/>
        </w:rPr>
        <w:drawing>
          <wp:inline distT="0" distB="0" distL="0" distR="0" wp14:anchorId="3DF30D18" wp14:editId="304A1408">
            <wp:extent cx="5524500" cy="2527300"/>
            <wp:effectExtent l="0" t="0" r="0" b="0"/>
            <wp:docPr id="3" name="Picture 2"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scatter chart&#10;&#10;Description automatically generated"/>
                    <pic:cNvPicPr/>
                  </pic:nvPicPr>
                  <pic:blipFill>
                    <a:blip r:embed="rId11"/>
                    <a:stretch>
                      <a:fillRect/>
                    </a:stretch>
                  </pic:blipFill>
                  <pic:spPr>
                    <a:xfrm>
                      <a:off x="0" y="0"/>
                      <a:ext cx="5524500" cy="2527300"/>
                    </a:xfrm>
                    <a:prstGeom prst="rect">
                      <a:avLst/>
                    </a:prstGeom>
                  </pic:spPr>
                </pic:pic>
              </a:graphicData>
            </a:graphic>
          </wp:inline>
        </w:drawing>
      </w:r>
    </w:p>
    <w:p w14:paraId="1697CFDD" w14:textId="77777777" w:rsidR="00586063" w:rsidRPr="000C187C" w:rsidRDefault="00586063" w:rsidP="00586063">
      <w:pPr>
        <w:spacing w:after="0" w:line="276" w:lineRule="auto"/>
        <w:jc w:val="both"/>
        <w:rPr>
          <w:rFonts w:ascii="Montserrat" w:eastAsia="Arial" w:hAnsi="Montserrat" w:cs="Times New Roman"/>
          <w:color w:val="000000"/>
          <w:sz w:val="24"/>
          <w:szCs w:val="24"/>
          <w:lang w:val="en-US" w:eastAsia="en-US"/>
        </w:rPr>
      </w:pPr>
    </w:p>
    <w:p w14:paraId="590E1060" w14:textId="77777777" w:rsidR="00586063" w:rsidRPr="000C187C" w:rsidRDefault="00586063" w:rsidP="00586063">
      <w:pPr>
        <w:autoSpaceDE w:val="0"/>
        <w:autoSpaceDN w:val="0"/>
        <w:adjustRightInd w:val="0"/>
        <w:spacing w:after="0" w:line="276" w:lineRule="auto"/>
        <w:ind w:firstLine="720"/>
        <w:contextualSpacing/>
        <w:jc w:val="both"/>
        <w:rPr>
          <w:rFonts w:ascii="Montserrat" w:eastAsia="Arial" w:hAnsi="Montserrat" w:cs="Times New Roman"/>
          <w:sz w:val="24"/>
          <w:szCs w:val="24"/>
          <w:lang w:val="en-US" w:eastAsia="en-US"/>
        </w:rPr>
      </w:pPr>
    </w:p>
    <w:p w14:paraId="0B970A78" w14:textId="77777777" w:rsidR="00586063" w:rsidRPr="000C187C" w:rsidRDefault="00586063" w:rsidP="00EF6A89">
      <w:pPr>
        <w:autoSpaceDE w:val="0"/>
        <w:autoSpaceDN w:val="0"/>
        <w:adjustRightInd w:val="0"/>
        <w:spacing w:after="0" w:line="276" w:lineRule="auto"/>
        <w:contextualSpacing/>
        <w:jc w:val="both"/>
        <w:rPr>
          <w:rFonts w:ascii="Montserrat" w:eastAsia="Arial" w:hAnsi="Montserrat" w:cs="Times New Roman"/>
          <w:sz w:val="24"/>
          <w:szCs w:val="24"/>
          <w:lang w:val="en-US" w:eastAsia="en-US"/>
        </w:rPr>
      </w:pPr>
      <w:r w:rsidRPr="000C187C">
        <w:rPr>
          <w:rFonts w:ascii="Montserrat" w:eastAsia="Arial" w:hAnsi="Montserrat" w:cs="Times New Roman"/>
          <w:sz w:val="24"/>
          <w:szCs w:val="24"/>
          <w:lang w:val="en-US" w:eastAsia="en-US"/>
        </w:rPr>
        <w:t>And since 2010, in this age of technical and medical progress, life expectancy in</w:t>
      </w:r>
      <w:r>
        <w:rPr>
          <w:rFonts w:ascii="Montserrat" w:eastAsia="Arial" w:hAnsi="Montserrat" w:cs="Times New Roman"/>
          <w:sz w:val="24"/>
          <w:szCs w:val="24"/>
          <w:lang w:val="en-US" w:eastAsia="en-US"/>
        </w:rPr>
        <w:t xml:space="preserve"> </w:t>
      </w:r>
      <w:r w:rsidRPr="000C187C">
        <w:rPr>
          <w:rFonts w:ascii="Montserrat" w:eastAsia="Arial" w:hAnsi="Montserrat" w:cs="Times New Roman"/>
          <w:sz w:val="24"/>
          <w:szCs w:val="24"/>
          <w:lang w:val="en-US" w:eastAsia="en-US"/>
        </w:rPr>
        <w:t>Mexico has continued to decrease due to gun violence.</w:t>
      </w:r>
    </w:p>
    <w:p w14:paraId="0B73F8F1" w14:textId="77777777" w:rsidR="00586063" w:rsidRDefault="00586063" w:rsidP="0033625F">
      <w:pPr>
        <w:pStyle w:val="Heading2"/>
        <w:jc w:val="both"/>
        <w:rPr>
          <w:rFonts w:ascii="Montserrat" w:hAnsi="Montserrat"/>
          <w:b/>
          <w:color w:val="auto"/>
          <w:sz w:val="24"/>
          <w:szCs w:val="24"/>
          <w:lang w:val="en-US"/>
        </w:rPr>
      </w:pPr>
    </w:p>
    <w:p w14:paraId="3075F732" w14:textId="292A8BE7" w:rsidR="00586063" w:rsidRDefault="00586063" w:rsidP="00531337">
      <w:pPr>
        <w:pStyle w:val="Heading2"/>
        <w:numPr>
          <w:ilvl w:val="0"/>
          <w:numId w:val="2"/>
        </w:numPr>
        <w:jc w:val="both"/>
        <w:rPr>
          <w:rFonts w:ascii="Montserrat" w:hAnsi="Montserrat"/>
          <w:b/>
          <w:color w:val="auto"/>
          <w:sz w:val="24"/>
          <w:szCs w:val="24"/>
          <w:lang w:val="en-US"/>
        </w:rPr>
      </w:pPr>
      <w:bookmarkStart w:id="3" w:name="_Toc133495352"/>
      <w:r w:rsidRPr="00586063">
        <w:rPr>
          <w:rFonts w:ascii="Montserrat" w:hAnsi="Montserrat"/>
          <w:b/>
          <w:color w:val="auto"/>
          <w:sz w:val="24"/>
          <w:szCs w:val="24"/>
          <w:lang w:val="en-US"/>
        </w:rPr>
        <w:t>Regulation of trade</w:t>
      </w:r>
      <w:r w:rsidR="00094310">
        <w:rPr>
          <w:rFonts w:ascii="Montserrat" w:hAnsi="Montserrat"/>
          <w:b/>
          <w:color w:val="auto"/>
          <w:sz w:val="24"/>
          <w:szCs w:val="24"/>
          <w:lang w:val="en-US"/>
        </w:rPr>
        <w:t>.</w:t>
      </w:r>
      <w:r w:rsidRPr="00586063">
        <w:rPr>
          <w:rFonts w:ascii="Montserrat" w:hAnsi="Montserrat"/>
          <w:b/>
          <w:color w:val="auto"/>
          <w:sz w:val="24"/>
          <w:szCs w:val="24"/>
          <w:lang w:val="en-US"/>
        </w:rPr>
        <w:t xml:space="preserve"> Does your country have national legislation or alternative regulatory, administrative, </w:t>
      </w:r>
      <w:proofErr w:type="gramStart"/>
      <w:r w:rsidRPr="00586063">
        <w:rPr>
          <w:rFonts w:ascii="Montserrat" w:hAnsi="Montserrat"/>
          <w:b/>
          <w:color w:val="auto"/>
          <w:sz w:val="24"/>
          <w:szCs w:val="24"/>
          <w:lang w:val="en-US"/>
        </w:rPr>
        <w:t>judicial</w:t>
      </w:r>
      <w:proofErr w:type="gramEnd"/>
      <w:r w:rsidRPr="00586063">
        <w:rPr>
          <w:rFonts w:ascii="Montserrat" w:hAnsi="Montserrat"/>
          <w:b/>
          <w:color w:val="auto"/>
          <w:sz w:val="24"/>
          <w:szCs w:val="24"/>
          <w:lang w:val="en-US"/>
        </w:rPr>
        <w:t xml:space="preserve"> or other measures, which prohibits the trade (import, export, transit) in any of the goods listed at 1.1. Please explain these legislation/measures and provide a copy or hyperlink to those documents</w:t>
      </w:r>
      <w:r w:rsidR="00094310">
        <w:rPr>
          <w:rFonts w:ascii="Montserrat" w:hAnsi="Montserrat"/>
          <w:b/>
          <w:color w:val="auto"/>
          <w:sz w:val="24"/>
          <w:szCs w:val="24"/>
          <w:lang w:val="en-US"/>
        </w:rPr>
        <w:t>.</w:t>
      </w:r>
      <w:bookmarkEnd w:id="3"/>
    </w:p>
    <w:p w14:paraId="5F8FAC2B" w14:textId="77777777" w:rsidR="00586063" w:rsidRDefault="00586063" w:rsidP="00586063">
      <w:pPr>
        <w:pStyle w:val="Heading2"/>
        <w:ind w:left="720"/>
        <w:jc w:val="both"/>
        <w:rPr>
          <w:rFonts w:ascii="Montserrat" w:hAnsi="Montserrat"/>
          <w:b/>
          <w:color w:val="auto"/>
          <w:sz w:val="24"/>
          <w:szCs w:val="24"/>
          <w:lang w:val="en-US"/>
        </w:rPr>
      </w:pPr>
    </w:p>
    <w:p w14:paraId="797C3BA8" w14:textId="130C81E4" w:rsidR="00EF6A89" w:rsidRPr="00EF6A89" w:rsidRDefault="00EF6A89" w:rsidP="00EF6A89">
      <w:pPr>
        <w:autoSpaceDE w:val="0"/>
        <w:autoSpaceDN w:val="0"/>
        <w:adjustRightInd w:val="0"/>
        <w:spacing w:before="240" w:line="276" w:lineRule="auto"/>
        <w:contextualSpacing/>
        <w:jc w:val="both"/>
        <w:rPr>
          <w:rFonts w:ascii="Montserrat" w:eastAsia="Arial" w:hAnsi="Montserrat" w:cs="Times New Roman"/>
          <w:sz w:val="24"/>
          <w:szCs w:val="24"/>
          <w:lang w:val="en-US" w:eastAsia="en-US"/>
        </w:rPr>
      </w:pPr>
      <w:r w:rsidRPr="00EF6A89">
        <w:rPr>
          <w:rFonts w:ascii="Montserrat" w:eastAsia="Arial" w:hAnsi="Montserrat" w:cs="Times New Roman"/>
          <w:sz w:val="24"/>
          <w:szCs w:val="24"/>
          <w:lang w:val="en-US" w:eastAsia="en-US"/>
        </w:rPr>
        <w:t xml:space="preserve">The United States has refused to enact even the most basic regulatory structure to prevent the trafficking of guns into Mexico. And it has compounded this failure by enacting an immunity statute that the gun industry asserts protects it from civil liability. </w:t>
      </w:r>
      <w:r w:rsidRPr="00EF6A89">
        <w:rPr>
          <w:rFonts w:ascii="Montserrat" w:eastAsia="Arial" w:hAnsi="Montserrat" w:cs="Times New Roman"/>
          <w:i/>
          <w:iCs/>
          <w:sz w:val="24"/>
          <w:szCs w:val="24"/>
          <w:lang w:val="en-US" w:eastAsia="en-US"/>
        </w:rPr>
        <w:t>See</w:t>
      </w:r>
      <w:r w:rsidRPr="00EF6A89">
        <w:rPr>
          <w:rFonts w:ascii="Montserrat" w:eastAsia="Arial" w:hAnsi="Montserrat" w:cs="Times New Roman"/>
          <w:sz w:val="24"/>
          <w:szCs w:val="24"/>
          <w:lang w:val="en-US" w:eastAsia="en-US"/>
        </w:rPr>
        <w:t xml:space="preserve"> Protection of Lawful Commerce in Arms Act, 15 U.S.C. § 7901, </w:t>
      </w:r>
      <w:r w:rsidRPr="00EF6A89">
        <w:rPr>
          <w:rFonts w:ascii="Montserrat" w:eastAsia="Arial" w:hAnsi="Montserrat" w:cs="Times New Roman"/>
          <w:i/>
          <w:iCs/>
          <w:sz w:val="24"/>
          <w:szCs w:val="24"/>
          <w:lang w:val="en-US" w:eastAsia="en-US"/>
        </w:rPr>
        <w:t>et seq</w:t>
      </w:r>
      <w:r w:rsidRPr="00EF6A89">
        <w:rPr>
          <w:rFonts w:ascii="Montserrat" w:eastAsia="Arial" w:hAnsi="Montserrat" w:cs="Times New Roman"/>
          <w:sz w:val="24"/>
          <w:szCs w:val="24"/>
          <w:lang w:val="en-US" w:eastAsia="en-US"/>
        </w:rPr>
        <w:t>. Domestically, the statute has prevented the development of common law to govern reasonable sales and marketing practices within the United States, with the result that deadly assault weapons are manufactured and sold without the minimal safeguards applicable to even ladders and tricycles.</w:t>
      </w:r>
    </w:p>
    <w:p w14:paraId="2E09939E" w14:textId="77777777" w:rsidR="00EF6A89" w:rsidRPr="00EF6A89" w:rsidRDefault="00EF6A89" w:rsidP="00EF6A89">
      <w:pPr>
        <w:autoSpaceDE w:val="0"/>
        <w:autoSpaceDN w:val="0"/>
        <w:adjustRightInd w:val="0"/>
        <w:spacing w:before="240" w:line="276" w:lineRule="auto"/>
        <w:ind w:firstLine="720"/>
        <w:contextualSpacing/>
        <w:jc w:val="both"/>
        <w:rPr>
          <w:rFonts w:ascii="Montserrat" w:eastAsia="Arial" w:hAnsi="Montserrat" w:cs="Times New Roman"/>
          <w:sz w:val="24"/>
          <w:szCs w:val="24"/>
          <w:lang w:val="en-US" w:eastAsia="en-US"/>
        </w:rPr>
      </w:pPr>
    </w:p>
    <w:p w14:paraId="4070EA57" w14:textId="77777777" w:rsidR="00EF6A89" w:rsidRPr="00EF6A89" w:rsidRDefault="00EF6A89" w:rsidP="00EF6A89">
      <w:pPr>
        <w:autoSpaceDE w:val="0"/>
        <w:autoSpaceDN w:val="0"/>
        <w:adjustRightInd w:val="0"/>
        <w:spacing w:before="240" w:line="276" w:lineRule="auto"/>
        <w:contextualSpacing/>
        <w:jc w:val="both"/>
        <w:rPr>
          <w:rFonts w:ascii="Montserrat" w:eastAsia="Arial" w:hAnsi="Montserrat" w:cs="Times New Roman"/>
          <w:sz w:val="24"/>
          <w:szCs w:val="24"/>
          <w:lang w:val="en-US" w:eastAsia="en-US"/>
        </w:rPr>
      </w:pPr>
      <w:r w:rsidRPr="00EF6A89">
        <w:rPr>
          <w:rFonts w:ascii="Montserrat" w:eastAsia="Arial" w:hAnsi="Montserrat" w:cs="Times New Roman"/>
          <w:sz w:val="24"/>
          <w:szCs w:val="24"/>
          <w:lang w:val="en-US" w:eastAsia="en-US"/>
        </w:rPr>
        <w:lastRenderedPageBreak/>
        <w:t>U.S. law enforcement, courts, and scholars have identified readily available steps necessary to prevent the diversion of these guns into criminal markets, including those in Mexico:</w:t>
      </w:r>
    </w:p>
    <w:p w14:paraId="58982174" w14:textId="6643EFF2" w:rsidR="00EF6A89" w:rsidRDefault="00EF6A89" w:rsidP="00531337">
      <w:pPr>
        <w:numPr>
          <w:ilvl w:val="0"/>
          <w:numId w:val="1"/>
        </w:numPr>
        <w:autoSpaceDE w:val="0"/>
        <w:autoSpaceDN w:val="0"/>
        <w:adjustRightInd w:val="0"/>
        <w:spacing w:before="240" w:line="276" w:lineRule="auto"/>
        <w:contextualSpacing/>
        <w:jc w:val="both"/>
        <w:rPr>
          <w:rFonts w:ascii="Montserrat" w:eastAsia="Arial" w:hAnsi="Montserrat" w:cs="Times New Roman"/>
          <w:sz w:val="24"/>
          <w:szCs w:val="24"/>
          <w:lang w:val="en-US" w:eastAsia="en-US"/>
        </w:rPr>
      </w:pPr>
      <w:r w:rsidRPr="00EF6A89">
        <w:rPr>
          <w:rFonts w:ascii="Montserrat" w:eastAsia="Arial" w:hAnsi="Montserrat" w:cs="Times New Roman"/>
          <w:sz w:val="24"/>
          <w:szCs w:val="24"/>
          <w:lang w:val="en-US" w:eastAsia="en-US"/>
        </w:rPr>
        <w:t>Prohibit the sale of “semi-automatic” guns that are easily convertible into fully automatic machine guns;</w:t>
      </w:r>
    </w:p>
    <w:p w14:paraId="0E1B1F9F" w14:textId="77777777" w:rsidR="00EF6A89" w:rsidRPr="00EF6A89" w:rsidRDefault="00EF6A89" w:rsidP="00EF6A89">
      <w:pPr>
        <w:autoSpaceDE w:val="0"/>
        <w:autoSpaceDN w:val="0"/>
        <w:adjustRightInd w:val="0"/>
        <w:spacing w:before="240" w:line="276" w:lineRule="auto"/>
        <w:ind w:left="720"/>
        <w:contextualSpacing/>
        <w:jc w:val="both"/>
        <w:rPr>
          <w:rFonts w:ascii="Montserrat" w:eastAsia="Arial" w:hAnsi="Montserrat" w:cs="Times New Roman"/>
          <w:sz w:val="24"/>
          <w:szCs w:val="24"/>
          <w:lang w:val="en-US" w:eastAsia="en-US"/>
        </w:rPr>
      </w:pPr>
    </w:p>
    <w:p w14:paraId="5F48403F" w14:textId="77777777" w:rsidR="00EF6A89" w:rsidRPr="00EF6A89" w:rsidRDefault="00EF6A89" w:rsidP="00531337">
      <w:pPr>
        <w:numPr>
          <w:ilvl w:val="0"/>
          <w:numId w:val="1"/>
        </w:numPr>
        <w:autoSpaceDE w:val="0"/>
        <w:autoSpaceDN w:val="0"/>
        <w:adjustRightInd w:val="0"/>
        <w:spacing w:before="240" w:line="276" w:lineRule="auto"/>
        <w:contextualSpacing/>
        <w:jc w:val="both"/>
        <w:rPr>
          <w:rFonts w:ascii="Montserrat" w:eastAsia="Arial" w:hAnsi="Montserrat" w:cs="Times New Roman"/>
          <w:sz w:val="24"/>
          <w:szCs w:val="24"/>
          <w:lang w:val="en-US" w:eastAsia="en-US"/>
        </w:rPr>
      </w:pPr>
      <w:r w:rsidRPr="00EF6A89">
        <w:rPr>
          <w:rFonts w:ascii="Montserrat" w:eastAsia="Arial" w:hAnsi="Montserrat" w:cs="Times New Roman"/>
          <w:sz w:val="24"/>
          <w:szCs w:val="24"/>
          <w:lang w:val="en-US" w:eastAsia="en-US"/>
        </w:rPr>
        <w:t>In order to increase the manufacturer’s control over the ultimate sale, prohibit the use of independent wholesalers and retailers;</w:t>
      </w:r>
    </w:p>
    <w:p w14:paraId="71D59A4F" w14:textId="77777777" w:rsidR="00EF6A89" w:rsidRPr="00EF6A89" w:rsidRDefault="00EF6A89" w:rsidP="00EF6A89">
      <w:pPr>
        <w:spacing w:before="240" w:line="276" w:lineRule="auto"/>
        <w:ind w:left="720"/>
        <w:contextualSpacing/>
        <w:jc w:val="both"/>
        <w:rPr>
          <w:rFonts w:ascii="Montserrat" w:eastAsia="Arial" w:hAnsi="Montserrat" w:cs="Times New Roman"/>
          <w:sz w:val="24"/>
          <w:szCs w:val="24"/>
          <w:lang w:val="en-US" w:eastAsia="en-US"/>
        </w:rPr>
      </w:pPr>
    </w:p>
    <w:p w14:paraId="2A8DB858" w14:textId="77777777" w:rsidR="00EF6A89" w:rsidRPr="00EF6A89" w:rsidRDefault="00EF6A89" w:rsidP="00531337">
      <w:pPr>
        <w:numPr>
          <w:ilvl w:val="0"/>
          <w:numId w:val="1"/>
        </w:numPr>
        <w:autoSpaceDE w:val="0"/>
        <w:autoSpaceDN w:val="0"/>
        <w:adjustRightInd w:val="0"/>
        <w:spacing w:before="240" w:line="276" w:lineRule="auto"/>
        <w:contextualSpacing/>
        <w:jc w:val="both"/>
        <w:rPr>
          <w:rFonts w:ascii="Montserrat" w:eastAsia="Arial" w:hAnsi="Montserrat" w:cs="Times New Roman"/>
          <w:sz w:val="24"/>
          <w:szCs w:val="24"/>
          <w:lang w:val="en-US" w:eastAsia="en-US"/>
        </w:rPr>
      </w:pPr>
      <w:r w:rsidRPr="00EF6A89">
        <w:rPr>
          <w:rFonts w:ascii="Montserrat" w:eastAsia="Arial" w:hAnsi="Montserrat" w:cs="Times New Roman"/>
          <w:sz w:val="24"/>
          <w:szCs w:val="24"/>
          <w:lang w:val="en-US" w:eastAsia="en-US"/>
        </w:rPr>
        <w:t>If independent retailers are permitted, require the manufacturers to sell only to “authorized distributors and authorized dealers” that must abide by a code of conduct;</w:t>
      </w:r>
    </w:p>
    <w:p w14:paraId="19E5D453" w14:textId="77777777" w:rsidR="00EF6A89" w:rsidRPr="00EF6A89" w:rsidRDefault="00EF6A89" w:rsidP="00EF6A89">
      <w:pPr>
        <w:spacing w:before="240" w:line="276" w:lineRule="auto"/>
        <w:ind w:left="720"/>
        <w:contextualSpacing/>
        <w:jc w:val="both"/>
        <w:rPr>
          <w:rFonts w:ascii="Montserrat" w:eastAsia="Arial" w:hAnsi="Montserrat" w:cs="Times New Roman"/>
          <w:sz w:val="24"/>
          <w:szCs w:val="24"/>
          <w:lang w:val="en-US" w:eastAsia="en-US"/>
        </w:rPr>
      </w:pPr>
    </w:p>
    <w:p w14:paraId="210F2B27" w14:textId="77777777" w:rsidR="00EF6A89" w:rsidRPr="00EF6A89" w:rsidRDefault="00EF6A89" w:rsidP="00531337">
      <w:pPr>
        <w:numPr>
          <w:ilvl w:val="0"/>
          <w:numId w:val="1"/>
        </w:numPr>
        <w:autoSpaceDE w:val="0"/>
        <w:autoSpaceDN w:val="0"/>
        <w:adjustRightInd w:val="0"/>
        <w:spacing w:before="240" w:line="276" w:lineRule="auto"/>
        <w:contextualSpacing/>
        <w:jc w:val="both"/>
        <w:rPr>
          <w:rFonts w:ascii="Montserrat" w:eastAsia="Arial" w:hAnsi="Montserrat" w:cs="Times New Roman"/>
          <w:sz w:val="24"/>
          <w:szCs w:val="24"/>
          <w:lang w:val="en-US" w:eastAsia="en-US"/>
        </w:rPr>
      </w:pPr>
      <w:r w:rsidRPr="00EF6A89">
        <w:rPr>
          <w:rFonts w:ascii="Montserrat" w:eastAsia="Arial" w:hAnsi="Montserrat" w:cs="Times New Roman"/>
          <w:sz w:val="24"/>
          <w:szCs w:val="24"/>
          <w:lang w:val="en-US" w:eastAsia="en-US"/>
        </w:rPr>
        <w:t>Require manufacturers to provide extensive training to retail employees so that they can identify “straw purchasers” and other indicators of gun trafficking;</w:t>
      </w:r>
    </w:p>
    <w:p w14:paraId="5DF73715" w14:textId="77777777" w:rsidR="00EF6A89" w:rsidRPr="00EF6A89" w:rsidRDefault="00EF6A89" w:rsidP="00EF6A89">
      <w:pPr>
        <w:spacing w:before="240" w:line="276" w:lineRule="auto"/>
        <w:ind w:left="720"/>
        <w:contextualSpacing/>
        <w:jc w:val="both"/>
        <w:rPr>
          <w:rFonts w:ascii="Montserrat" w:eastAsia="Arial" w:hAnsi="Montserrat" w:cs="Times New Roman"/>
          <w:sz w:val="24"/>
          <w:szCs w:val="24"/>
          <w:lang w:val="en-US" w:eastAsia="en-US"/>
        </w:rPr>
      </w:pPr>
    </w:p>
    <w:p w14:paraId="7008F824" w14:textId="77777777" w:rsidR="00EF6A89" w:rsidRPr="00EF6A89" w:rsidRDefault="00EF6A89" w:rsidP="00531337">
      <w:pPr>
        <w:numPr>
          <w:ilvl w:val="0"/>
          <w:numId w:val="1"/>
        </w:numPr>
        <w:autoSpaceDE w:val="0"/>
        <w:autoSpaceDN w:val="0"/>
        <w:adjustRightInd w:val="0"/>
        <w:spacing w:before="240" w:line="276" w:lineRule="auto"/>
        <w:contextualSpacing/>
        <w:jc w:val="both"/>
        <w:rPr>
          <w:rFonts w:ascii="Montserrat" w:eastAsia="Arial" w:hAnsi="Montserrat" w:cs="Times New Roman"/>
          <w:sz w:val="24"/>
          <w:szCs w:val="24"/>
          <w:lang w:val="en-US" w:eastAsia="en-US"/>
        </w:rPr>
      </w:pPr>
      <w:r w:rsidRPr="00EF6A89">
        <w:rPr>
          <w:rFonts w:ascii="Montserrat" w:eastAsia="Arial" w:hAnsi="Montserrat" w:cs="Times New Roman"/>
          <w:sz w:val="24"/>
          <w:szCs w:val="24"/>
          <w:lang w:val="en-US" w:eastAsia="en-US"/>
        </w:rPr>
        <w:t>Prohibit manufacturers from continuing to supply retailers with a pattern of selling to straw purchasers or criminals;</w:t>
      </w:r>
    </w:p>
    <w:p w14:paraId="23248347" w14:textId="77777777" w:rsidR="00EF6A89" w:rsidRPr="00EF6A89" w:rsidRDefault="00EF6A89" w:rsidP="00EF6A89">
      <w:pPr>
        <w:spacing w:before="240" w:line="276" w:lineRule="auto"/>
        <w:ind w:left="720"/>
        <w:contextualSpacing/>
        <w:jc w:val="both"/>
        <w:rPr>
          <w:rFonts w:ascii="Montserrat" w:eastAsia="Arial" w:hAnsi="Montserrat" w:cs="Times New Roman"/>
          <w:sz w:val="24"/>
          <w:szCs w:val="24"/>
          <w:lang w:val="en-US" w:eastAsia="en-US"/>
        </w:rPr>
      </w:pPr>
    </w:p>
    <w:p w14:paraId="4ACCFA8E" w14:textId="77777777" w:rsidR="00EF6A89" w:rsidRPr="00EF6A89" w:rsidRDefault="00EF6A89" w:rsidP="00531337">
      <w:pPr>
        <w:numPr>
          <w:ilvl w:val="0"/>
          <w:numId w:val="1"/>
        </w:numPr>
        <w:autoSpaceDE w:val="0"/>
        <w:autoSpaceDN w:val="0"/>
        <w:adjustRightInd w:val="0"/>
        <w:spacing w:before="240" w:line="276" w:lineRule="auto"/>
        <w:contextualSpacing/>
        <w:jc w:val="both"/>
        <w:rPr>
          <w:rFonts w:ascii="Montserrat" w:eastAsia="Arial" w:hAnsi="Montserrat" w:cs="Times New Roman"/>
          <w:sz w:val="24"/>
          <w:szCs w:val="24"/>
          <w:lang w:val="en-US" w:eastAsia="en-US"/>
        </w:rPr>
      </w:pPr>
      <w:r w:rsidRPr="00EF6A89">
        <w:rPr>
          <w:rFonts w:ascii="Montserrat" w:eastAsia="Arial" w:hAnsi="Montserrat" w:cs="Times New Roman"/>
          <w:sz w:val="24"/>
          <w:szCs w:val="24"/>
          <w:lang w:val="en-US" w:eastAsia="en-US"/>
        </w:rPr>
        <w:t>Require manufacturers to develop a code of conduct for retailers, requiring them to implement inventory, store security, policy and record keeping measures;</w:t>
      </w:r>
    </w:p>
    <w:p w14:paraId="34B50988" w14:textId="77777777" w:rsidR="00EF6A89" w:rsidRPr="00EF6A89" w:rsidRDefault="00EF6A89" w:rsidP="00EF6A89">
      <w:pPr>
        <w:spacing w:before="240" w:line="276" w:lineRule="auto"/>
        <w:ind w:left="720"/>
        <w:contextualSpacing/>
        <w:jc w:val="both"/>
        <w:rPr>
          <w:rFonts w:ascii="Montserrat" w:eastAsia="Arial" w:hAnsi="Montserrat" w:cs="Times New Roman"/>
          <w:sz w:val="24"/>
          <w:szCs w:val="24"/>
          <w:lang w:val="en-US" w:eastAsia="en-US"/>
        </w:rPr>
      </w:pPr>
    </w:p>
    <w:p w14:paraId="203B681F" w14:textId="77777777" w:rsidR="00EF6A89" w:rsidRPr="00EF6A89" w:rsidRDefault="00EF6A89" w:rsidP="00531337">
      <w:pPr>
        <w:numPr>
          <w:ilvl w:val="0"/>
          <w:numId w:val="1"/>
        </w:numPr>
        <w:autoSpaceDE w:val="0"/>
        <w:autoSpaceDN w:val="0"/>
        <w:adjustRightInd w:val="0"/>
        <w:spacing w:before="240" w:line="276" w:lineRule="auto"/>
        <w:contextualSpacing/>
        <w:jc w:val="both"/>
        <w:rPr>
          <w:rFonts w:ascii="Montserrat" w:eastAsia="Arial" w:hAnsi="Montserrat" w:cs="Times New Roman"/>
          <w:sz w:val="24"/>
          <w:szCs w:val="24"/>
          <w:lang w:val="en-US" w:eastAsia="en-US"/>
        </w:rPr>
      </w:pPr>
      <w:r w:rsidRPr="00EF6A89">
        <w:rPr>
          <w:rFonts w:ascii="Montserrat" w:eastAsia="Arial" w:hAnsi="Montserrat" w:cs="Times New Roman"/>
          <w:sz w:val="24"/>
          <w:szCs w:val="24"/>
          <w:lang w:val="en-US" w:eastAsia="en-US"/>
        </w:rPr>
        <w:t>Require manufacturers to develop policies and procedures, and impose them on retailers, to secure their inventories from theft and diversion;</w:t>
      </w:r>
    </w:p>
    <w:p w14:paraId="22162C34" w14:textId="77777777" w:rsidR="00EF6A89" w:rsidRPr="00EF6A89" w:rsidRDefault="00EF6A89" w:rsidP="00EF6A89">
      <w:pPr>
        <w:spacing w:before="240" w:line="276" w:lineRule="auto"/>
        <w:ind w:left="720"/>
        <w:contextualSpacing/>
        <w:jc w:val="both"/>
        <w:rPr>
          <w:rFonts w:ascii="Montserrat" w:eastAsia="Arial" w:hAnsi="Montserrat" w:cs="Times New Roman"/>
          <w:sz w:val="24"/>
          <w:szCs w:val="24"/>
          <w:lang w:val="en-US" w:eastAsia="en-US"/>
        </w:rPr>
      </w:pPr>
    </w:p>
    <w:p w14:paraId="75781389" w14:textId="6CE3A1C9" w:rsidR="00EF6A89" w:rsidRDefault="00EF6A89" w:rsidP="00531337">
      <w:pPr>
        <w:numPr>
          <w:ilvl w:val="0"/>
          <w:numId w:val="1"/>
        </w:numPr>
        <w:autoSpaceDE w:val="0"/>
        <w:autoSpaceDN w:val="0"/>
        <w:adjustRightInd w:val="0"/>
        <w:spacing w:before="240" w:line="276" w:lineRule="auto"/>
        <w:contextualSpacing/>
        <w:jc w:val="both"/>
        <w:rPr>
          <w:rFonts w:ascii="Montserrat" w:eastAsia="Arial" w:hAnsi="Montserrat" w:cs="Times New Roman"/>
          <w:sz w:val="24"/>
          <w:szCs w:val="24"/>
          <w:lang w:val="en-US" w:eastAsia="en-US"/>
        </w:rPr>
      </w:pPr>
      <w:r w:rsidRPr="00EF6A89">
        <w:rPr>
          <w:rFonts w:ascii="Montserrat" w:eastAsia="Arial" w:hAnsi="Montserrat" w:cs="Times New Roman"/>
          <w:sz w:val="24"/>
          <w:szCs w:val="24"/>
          <w:lang w:val="en-US" w:eastAsia="en-US"/>
        </w:rPr>
        <w:t xml:space="preserve">Require manufacturers to terminate business relationships with, and otherwise discipline, any downstream distributor or seller when trace data or other indicators suggest that the party is likely engaging in reckless or unlawful practices supplying the criminal market; </w:t>
      </w:r>
    </w:p>
    <w:p w14:paraId="07108096" w14:textId="77777777" w:rsidR="00EF6A89" w:rsidRPr="00EF6A89" w:rsidRDefault="00EF6A89" w:rsidP="00EF6A89">
      <w:pPr>
        <w:autoSpaceDE w:val="0"/>
        <w:autoSpaceDN w:val="0"/>
        <w:adjustRightInd w:val="0"/>
        <w:spacing w:before="240" w:line="276" w:lineRule="auto"/>
        <w:contextualSpacing/>
        <w:jc w:val="both"/>
        <w:rPr>
          <w:rFonts w:ascii="Montserrat" w:eastAsia="Arial" w:hAnsi="Montserrat" w:cs="Times New Roman"/>
          <w:sz w:val="24"/>
          <w:szCs w:val="24"/>
          <w:lang w:val="en-US" w:eastAsia="en-US"/>
        </w:rPr>
      </w:pPr>
    </w:p>
    <w:p w14:paraId="7FD1CB87" w14:textId="27EE7868" w:rsidR="00EF6A89" w:rsidRDefault="00EF6A89" w:rsidP="00531337">
      <w:pPr>
        <w:numPr>
          <w:ilvl w:val="0"/>
          <w:numId w:val="1"/>
        </w:numPr>
        <w:autoSpaceDE w:val="0"/>
        <w:autoSpaceDN w:val="0"/>
        <w:adjustRightInd w:val="0"/>
        <w:spacing w:before="240" w:line="276" w:lineRule="auto"/>
        <w:contextualSpacing/>
        <w:jc w:val="both"/>
        <w:rPr>
          <w:rFonts w:ascii="Montserrat" w:eastAsia="Arial" w:hAnsi="Montserrat" w:cs="Times New Roman"/>
          <w:sz w:val="24"/>
          <w:szCs w:val="24"/>
          <w:lang w:val="en-US" w:eastAsia="en-US"/>
        </w:rPr>
      </w:pPr>
      <w:r w:rsidRPr="00EF6A89">
        <w:rPr>
          <w:rFonts w:ascii="Montserrat" w:eastAsia="Arial" w:hAnsi="Montserrat" w:cs="Times New Roman"/>
          <w:sz w:val="24"/>
          <w:szCs w:val="24"/>
          <w:lang w:val="en-US" w:eastAsia="en-US"/>
        </w:rPr>
        <w:t>Where it appears that a manufacturer’s guns are being trafficked from a certain source jurisdiction into Mexico, require the manufacturer to limit the supply of guns or certain classes of guns to retailers in the source jurisdiction or create special point-of-sale restrictions on any relevant classes of guns;</w:t>
      </w:r>
    </w:p>
    <w:p w14:paraId="1B600C1D" w14:textId="77777777" w:rsidR="00EF6A89" w:rsidRPr="00EF6A89" w:rsidRDefault="00EF6A89" w:rsidP="00EF6A89">
      <w:pPr>
        <w:autoSpaceDE w:val="0"/>
        <w:autoSpaceDN w:val="0"/>
        <w:adjustRightInd w:val="0"/>
        <w:spacing w:before="240" w:line="276" w:lineRule="auto"/>
        <w:contextualSpacing/>
        <w:jc w:val="both"/>
        <w:rPr>
          <w:rFonts w:ascii="Montserrat" w:eastAsia="Arial" w:hAnsi="Montserrat" w:cs="Times New Roman"/>
          <w:sz w:val="24"/>
          <w:szCs w:val="24"/>
          <w:lang w:val="en-US" w:eastAsia="en-US"/>
        </w:rPr>
      </w:pPr>
    </w:p>
    <w:p w14:paraId="16740C3A" w14:textId="2A5344DB" w:rsidR="00EF6A89" w:rsidRDefault="00EF6A89" w:rsidP="00531337">
      <w:pPr>
        <w:numPr>
          <w:ilvl w:val="0"/>
          <w:numId w:val="1"/>
        </w:numPr>
        <w:autoSpaceDE w:val="0"/>
        <w:autoSpaceDN w:val="0"/>
        <w:adjustRightInd w:val="0"/>
        <w:spacing w:before="240" w:line="276" w:lineRule="auto"/>
        <w:contextualSpacing/>
        <w:jc w:val="both"/>
        <w:rPr>
          <w:rFonts w:ascii="Montserrat" w:eastAsia="Arial" w:hAnsi="Montserrat" w:cs="Times New Roman"/>
          <w:sz w:val="24"/>
          <w:szCs w:val="24"/>
          <w:lang w:val="en-US" w:eastAsia="en-US"/>
        </w:rPr>
      </w:pPr>
      <w:r w:rsidRPr="00EF6A89">
        <w:rPr>
          <w:rFonts w:ascii="Montserrat" w:eastAsia="Arial" w:hAnsi="Montserrat" w:cs="Times New Roman"/>
          <w:sz w:val="24"/>
          <w:szCs w:val="24"/>
          <w:lang w:val="en-US" w:eastAsia="en-US"/>
        </w:rPr>
        <w:t xml:space="preserve">Require manufacturers to develop point-of-sale information systems that will, in real time, identify “red flags” that identify potentially unlawful sales; </w:t>
      </w:r>
    </w:p>
    <w:p w14:paraId="2F092780" w14:textId="77777777" w:rsidR="00EF6A89" w:rsidRPr="00EF6A89" w:rsidRDefault="00EF6A89" w:rsidP="00EF6A89">
      <w:pPr>
        <w:autoSpaceDE w:val="0"/>
        <w:autoSpaceDN w:val="0"/>
        <w:adjustRightInd w:val="0"/>
        <w:spacing w:before="240" w:line="276" w:lineRule="auto"/>
        <w:contextualSpacing/>
        <w:jc w:val="both"/>
        <w:rPr>
          <w:rFonts w:ascii="Montserrat" w:eastAsia="Arial" w:hAnsi="Montserrat" w:cs="Times New Roman"/>
          <w:sz w:val="24"/>
          <w:szCs w:val="24"/>
          <w:lang w:val="en-US" w:eastAsia="en-US"/>
        </w:rPr>
      </w:pPr>
    </w:p>
    <w:p w14:paraId="7D05D958" w14:textId="77777777" w:rsidR="00EF6A89" w:rsidRPr="00EF6A89" w:rsidRDefault="00EF6A89" w:rsidP="00531337">
      <w:pPr>
        <w:numPr>
          <w:ilvl w:val="0"/>
          <w:numId w:val="1"/>
        </w:numPr>
        <w:autoSpaceDE w:val="0"/>
        <w:autoSpaceDN w:val="0"/>
        <w:adjustRightInd w:val="0"/>
        <w:spacing w:before="240" w:line="276" w:lineRule="auto"/>
        <w:contextualSpacing/>
        <w:jc w:val="both"/>
        <w:rPr>
          <w:rFonts w:ascii="Montserrat" w:eastAsia="Arial" w:hAnsi="Montserrat" w:cs="Times New Roman"/>
          <w:sz w:val="24"/>
          <w:szCs w:val="24"/>
          <w:lang w:val="en-US" w:eastAsia="en-US"/>
        </w:rPr>
      </w:pPr>
      <w:r w:rsidRPr="00EF6A89">
        <w:rPr>
          <w:rFonts w:ascii="Montserrat" w:eastAsia="Arial" w:hAnsi="Montserrat" w:cs="Times New Roman"/>
          <w:sz w:val="24"/>
          <w:szCs w:val="24"/>
          <w:lang w:val="en-US" w:eastAsia="en-US"/>
        </w:rPr>
        <w:t xml:space="preserve">Require manufacturers to limit bulk, multiple, and repeat sales; </w:t>
      </w:r>
    </w:p>
    <w:p w14:paraId="647001B9" w14:textId="77777777" w:rsidR="00EF6A89" w:rsidRPr="00EF6A89" w:rsidRDefault="00EF6A89" w:rsidP="00EF6A89">
      <w:pPr>
        <w:spacing w:before="240" w:line="276" w:lineRule="auto"/>
        <w:ind w:left="720"/>
        <w:contextualSpacing/>
        <w:jc w:val="both"/>
        <w:rPr>
          <w:rFonts w:ascii="Montserrat" w:eastAsia="Arial" w:hAnsi="Montserrat" w:cs="Times New Roman"/>
          <w:sz w:val="24"/>
          <w:szCs w:val="24"/>
          <w:lang w:val="en-US" w:eastAsia="en-US"/>
        </w:rPr>
      </w:pPr>
    </w:p>
    <w:p w14:paraId="37FF00AE" w14:textId="77777777" w:rsidR="00EF6A89" w:rsidRPr="00EF6A89" w:rsidRDefault="00EF6A89" w:rsidP="00531337">
      <w:pPr>
        <w:numPr>
          <w:ilvl w:val="0"/>
          <w:numId w:val="1"/>
        </w:numPr>
        <w:autoSpaceDE w:val="0"/>
        <w:autoSpaceDN w:val="0"/>
        <w:adjustRightInd w:val="0"/>
        <w:spacing w:before="240" w:line="276" w:lineRule="auto"/>
        <w:contextualSpacing/>
        <w:jc w:val="both"/>
        <w:rPr>
          <w:rFonts w:ascii="Montserrat" w:eastAsia="Arial" w:hAnsi="Montserrat" w:cs="Times New Roman"/>
          <w:sz w:val="24"/>
          <w:szCs w:val="24"/>
          <w:lang w:val="en-US" w:eastAsia="en-US"/>
        </w:rPr>
      </w:pPr>
      <w:r w:rsidRPr="00EF6A89">
        <w:rPr>
          <w:rFonts w:ascii="Montserrat" w:eastAsia="Arial" w:hAnsi="Montserrat" w:cs="Times New Roman"/>
          <w:sz w:val="24"/>
          <w:szCs w:val="24"/>
          <w:lang w:val="en-US" w:eastAsia="en-US"/>
        </w:rPr>
        <w:t xml:space="preserve">Require manufacturers to sell only guns </w:t>
      </w:r>
      <w:r w:rsidRPr="00EF6A89">
        <w:rPr>
          <w:rFonts w:ascii="Montserrat" w:eastAsia="Arial" w:hAnsi="Montserrat" w:cs="Times New Roman"/>
          <w:color w:val="000000"/>
          <w:sz w:val="24"/>
          <w:szCs w:val="24"/>
          <w:lang w:val="en-US" w:eastAsia="en-US"/>
        </w:rPr>
        <w:t>designed to prevent use by unauthorized persons, including internal locks or “smart gun” technology and features that prevent serial numbers from being defaced or obliterated;</w:t>
      </w:r>
    </w:p>
    <w:p w14:paraId="4CC9F152" w14:textId="77777777" w:rsidR="00EF6A89" w:rsidRPr="00EF6A89" w:rsidRDefault="00EF6A89" w:rsidP="00EF6A89">
      <w:pPr>
        <w:spacing w:before="240" w:line="276" w:lineRule="auto"/>
        <w:ind w:left="720"/>
        <w:contextualSpacing/>
        <w:jc w:val="both"/>
        <w:rPr>
          <w:rFonts w:ascii="Montserrat" w:eastAsia="Arial" w:hAnsi="Montserrat" w:cs="Times New Roman"/>
          <w:color w:val="000000"/>
          <w:sz w:val="24"/>
          <w:szCs w:val="24"/>
          <w:lang w:val="en-US" w:eastAsia="en-US"/>
        </w:rPr>
      </w:pPr>
    </w:p>
    <w:p w14:paraId="7A3BB605" w14:textId="77777777" w:rsidR="00EF6A89" w:rsidRPr="00EF6A89" w:rsidRDefault="00EF6A89" w:rsidP="00531337">
      <w:pPr>
        <w:numPr>
          <w:ilvl w:val="0"/>
          <w:numId w:val="1"/>
        </w:numPr>
        <w:autoSpaceDE w:val="0"/>
        <w:autoSpaceDN w:val="0"/>
        <w:adjustRightInd w:val="0"/>
        <w:spacing w:before="240" w:line="276" w:lineRule="auto"/>
        <w:contextualSpacing/>
        <w:jc w:val="both"/>
        <w:rPr>
          <w:rFonts w:ascii="Montserrat" w:eastAsia="Arial" w:hAnsi="Montserrat" w:cs="Times New Roman"/>
          <w:color w:val="000000"/>
          <w:sz w:val="24"/>
          <w:szCs w:val="24"/>
          <w:lang w:val="en-US" w:eastAsia="en-US"/>
        </w:rPr>
      </w:pPr>
      <w:r w:rsidRPr="00EF6A89">
        <w:rPr>
          <w:rFonts w:ascii="Montserrat" w:eastAsia="Arial" w:hAnsi="Montserrat" w:cs="Times New Roman"/>
          <w:color w:val="000000"/>
          <w:sz w:val="24"/>
          <w:szCs w:val="24"/>
          <w:lang w:val="en-US" w:eastAsia="en-US"/>
        </w:rPr>
        <w:t xml:space="preserve">Prohibit manufacturers from making or selling assault rifles that can accept large-capacity ammunition magazines;  </w:t>
      </w:r>
    </w:p>
    <w:p w14:paraId="5FC2D8D9" w14:textId="77777777" w:rsidR="00EF6A89" w:rsidRPr="00EF6A89" w:rsidRDefault="00EF6A89" w:rsidP="00EF6A89">
      <w:pPr>
        <w:spacing w:before="240" w:line="276" w:lineRule="auto"/>
        <w:ind w:left="720"/>
        <w:contextualSpacing/>
        <w:jc w:val="both"/>
        <w:rPr>
          <w:rFonts w:ascii="Montserrat" w:eastAsia="Arial" w:hAnsi="Montserrat" w:cs="Times New Roman"/>
          <w:color w:val="000000"/>
          <w:sz w:val="24"/>
          <w:szCs w:val="24"/>
          <w:lang w:val="en-US" w:eastAsia="en-US"/>
        </w:rPr>
      </w:pPr>
    </w:p>
    <w:p w14:paraId="5105E090" w14:textId="6A58D8AB" w:rsidR="00EF6A89" w:rsidRPr="00EF6A89" w:rsidRDefault="00EF6A89" w:rsidP="00531337">
      <w:pPr>
        <w:numPr>
          <w:ilvl w:val="0"/>
          <w:numId w:val="1"/>
        </w:numPr>
        <w:autoSpaceDE w:val="0"/>
        <w:autoSpaceDN w:val="0"/>
        <w:adjustRightInd w:val="0"/>
        <w:spacing w:before="240" w:line="276" w:lineRule="auto"/>
        <w:contextualSpacing/>
        <w:jc w:val="both"/>
        <w:rPr>
          <w:rFonts w:ascii="Montserrat" w:eastAsia="Arial" w:hAnsi="Montserrat" w:cs="Times New Roman"/>
          <w:color w:val="000000"/>
          <w:sz w:val="24"/>
          <w:szCs w:val="24"/>
          <w:lang w:val="en-US" w:eastAsia="en-US"/>
        </w:rPr>
      </w:pPr>
      <w:r w:rsidRPr="00EF6A89">
        <w:rPr>
          <w:rFonts w:ascii="Montserrat" w:eastAsia="Arial" w:hAnsi="Montserrat" w:cs="Times New Roman"/>
          <w:color w:val="000000"/>
          <w:sz w:val="24"/>
          <w:szCs w:val="24"/>
          <w:lang w:val="en-US" w:eastAsia="en-US"/>
        </w:rPr>
        <w:t>Prohibit manufacturers from making or selling ammunition magazines that are able to accept more than 10 rounds;</w:t>
      </w:r>
      <w:r w:rsidR="0033625F">
        <w:rPr>
          <w:rFonts w:ascii="Montserrat" w:eastAsia="Arial" w:hAnsi="Montserrat" w:cs="Times New Roman"/>
          <w:color w:val="000000"/>
          <w:sz w:val="24"/>
          <w:szCs w:val="24"/>
          <w:lang w:val="en-US" w:eastAsia="en-US"/>
        </w:rPr>
        <w:t xml:space="preserve"> and</w:t>
      </w:r>
    </w:p>
    <w:p w14:paraId="6984C515" w14:textId="77777777" w:rsidR="00EF6A89" w:rsidRPr="00EF6A89" w:rsidRDefault="00EF6A89" w:rsidP="00EF6A89">
      <w:pPr>
        <w:spacing w:before="240" w:line="276" w:lineRule="auto"/>
        <w:ind w:left="720"/>
        <w:contextualSpacing/>
        <w:jc w:val="both"/>
        <w:rPr>
          <w:rFonts w:ascii="Montserrat" w:eastAsia="Arial" w:hAnsi="Montserrat" w:cs="Times New Roman"/>
          <w:color w:val="000000"/>
          <w:sz w:val="24"/>
          <w:szCs w:val="24"/>
          <w:lang w:val="en-US" w:eastAsia="en-US"/>
        </w:rPr>
      </w:pPr>
    </w:p>
    <w:p w14:paraId="2589AF7D" w14:textId="77777777" w:rsidR="00EF6A89" w:rsidRPr="00EF6A89" w:rsidRDefault="00EF6A89" w:rsidP="00531337">
      <w:pPr>
        <w:numPr>
          <w:ilvl w:val="0"/>
          <w:numId w:val="1"/>
        </w:numPr>
        <w:autoSpaceDE w:val="0"/>
        <w:autoSpaceDN w:val="0"/>
        <w:adjustRightInd w:val="0"/>
        <w:spacing w:before="240" w:line="276" w:lineRule="auto"/>
        <w:contextualSpacing/>
        <w:jc w:val="both"/>
        <w:rPr>
          <w:rFonts w:ascii="Montserrat" w:eastAsia="Arial" w:hAnsi="Montserrat" w:cs="Times New Roman"/>
          <w:color w:val="000000"/>
          <w:sz w:val="24"/>
          <w:szCs w:val="24"/>
          <w:lang w:val="en-US" w:eastAsia="en-US"/>
        </w:rPr>
      </w:pPr>
      <w:r w:rsidRPr="00EF6A89">
        <w:rPr>
          <w:rFonts w:ascii="Montserrat" w:eastAsia="Arial" w:hAnsi="Montserrat" w:cs="Times New Roman"/>
          <w:color w:val="000000"/>
          <w:sz w:val="24"/>
          <w:szCs w:val="24"/>
          <w:lang w:val="en-US" w:eastAsia="en-US"/>
        </w:rPr>
        <w:t>Prohibit manufacturers and retailers from marketing guns in any ways that appeal to criminals, including advertising guns with military imagery or as “fingerprint resistant.”</w:t>
      </w:r>
    </w:p>
    <w:p w14:paraId="6672B7DF" w14:textId="77777777" w:rsidR="00586063" w:rsidRDefault="00586063" w:rsidP="00EF6A89">
      <w:pPr>
        <w:pStyle w:val="Heading2"/>
        <w:jc w:val="both"/>
        <w:rPr>
          <w:rFonts w:ascii="Montserrat" w:hAnsi="Montserrat"/>
          <w:b/>
          <w:color w:val="auto"/>
          <w:sz w:val="24"/>
          <w:szCs w:val="24"/>
          <w:lang w:val="en-US"/>
        </w:rPr>
      </w:pPr>
    </w:p>
    <w:p w14:paraId="0560276E" w14:textId="5FC36853" w:rsidR="00586063" w:rsidRDefault="00586063" w:rsidP="00531337">
      <w:pPr>
        <w:pStyle w:val="Heading2"/>
        <w:numPr>
          <w:ilvl w:val="0"/>
          <w:numId w:val="2"/>
        </w:numPr>
        <w:jc w:val="both"/>
        <w:rPr>
          <w:rFonts w:ascii="Montserrat" w:hAnsi="Montserrat"/>
          <w:b/>
          <w:color w:val="auto"/>
          <w:sz w:val="24"/>
          <w:szCs w:val="24"/>
          <w:lang w:val="en-US"/>
        </w:rPr>
      </w:pPr>
      <w:bookmarkStart w:id="4" w:name="_Toc133495353"/>
      <w:r w:rsidRPr="00586063">
        <w:rPr>
          <w:rFonts w:ascii="Montserrat" w:hAnsi="Montserrat"/>
          <w:b/>
          <w:color w:val="auto"/>
          <w:sz w:val="24"/>
          <w:szCs w:val="24"/>
          <w:lang w:val="en-US"/>
        </w:rPr>
        <w:t xml:space="preserve">Main producers, suppliers and exporters of </w:t>
      </w:r>
      <w:r w:rsidR="00701AD6">
        <w:rPr>
          <w:rFonts w:ascii="Montserrat" w:hAnsi="Montserrat"/>
          <w:b/>
          <w:color w:val="auto"/>
          <w:sz w:val="24"/>
          <w:szCs w:val="24"/>
          <w:lang w:val="en-US"/>
        </w:rPr>
        <w:t xml:space="preserve">law enforcement equipment. </w:t>
      </w:r>
      <w:r w:rsidRPr="00586063">
        <w:rPr>
          <w:rFonts w:ascii="Montserrat" w:hAnsi="Montserrat"/>
          <w:b/>
          <w:color w:val="auto"/>
          <w:sz w:val="24"/>
          <w:szCs w:val="24"/>
          <w:lang w:val="en-US"/>
        </w:rPr>
        <w:t>Please provide details of the main producers, suppliers and exporters of law enforcement equipment and weapons covered by the categories listed in Question 1.1 or 2.2, for the period 2018-2022.</w:t>
      </w:r>
      <w:bookmarkEnd w:id="4"/>
      <w:r w:rsidRPr="00586063">
        <w:rPr>
          <w:rFonts w:ascii="Montserrat" w:hAnsi="Montserrat"/>
          <w:b/>
          <w:color w:val="auto"/>
          <w:sz w:val="24"/>
          <w:szCs w:val="24"/>
          <w:lang w:val="en-US"/>
        </w:rPr>
        <w:t xml:space="preserve"> </w:t>
      </w:r>
    </w:p>
    <w:p w14:paraId="2463E7E5" w14:textId="10DAAF3A" w:rsidR="0033625F" w:rsidRPr="0033625F" w:rsidRDefault="0033625F" w:rsidP="0033625F">
      <w:pPr>
        <w:autoSpaceDE w:val="0"/>
        <w:autoSpaceDN w:val="0"/>
        <w:adjustRightInd w:val="0"/>
        <w:spacing w:before="240" w:line="276" w:lineRule="auto"/>
        <w:contextualSpacing/>
        <w:jc w:val="both"/>
        <w:rPr>
          <w:rFonts w:ascii="Montserrat" w:eastAsia="Arial" w:hAnsi="Montserrat" w:cs="Times New Roman"/>
          <w:sz w:val="24"/>
          <w:szCs w:val="24"/>
          <w:lang w:val="en-US" w:eastAsia="en-US"/>
        </w:rPr>
      </w:pPr>
      <w:r>
        <w:rPr>
          <w:rFonts w:ascii="Montserrat" w:eastAsia="Arial" w:hAnsi="Montserrat" w:cs="Times New Roman"/>
          <w:sz w:val="24"/>
          <w:szCs w:val="24"/>
          <w:lang w:val="en-US" w:eastAsia="en-US"/>
        </w:rPr>
        <w:t>O</w:t>
      </w:r>
      <w:r w:rsidRPr="0033625F">
        <w:rPr>
          <w:rFonts w:ascii="Montserrat" w:eastAsia="Arial" w:hAnsi="Montserrat" w:cs="Times New Roman"/>
          <w:sz w:val="24"/>
          <w:szCs w:val="24"/>
          <w:lang w:val="en-US" w:eastAsia="en-US"/>
        </w:rPr>
        <w:t xml:space="preserve">n August 4, 2021, the Mexican Government filed a civil lawsuit for negligent and illegal business practices against gun manufacturers and distributors before the Federal District Court of Massachusetts. </w:t>
      </w:r>
    </w:p>
    <w:p w14:paraId="27C3F6CA" w14:textId="77777777" w:rsidR="0033625F" w:rsidRPr="0033625F" w:rsidRDefault="0033625F" w:rsidP="0033625F">
      <w:pPr>
        <w:autoSpaceDE w:val="0"/>
        <w:autoSpaceDN w:val="0"/>
        <w:adjustRightInd w:val="0"/>
        <w:spacing w:before="240" w:line="276" w:lineRule="auto"/>
        <w:contextualSpacing/>
        <w:jc w:val="both"/>
        <w:rPr>
          <w:rFonts w:ascii="Montserrat" w:eastAsia="Arial" w:hAnsi="Montserrat" w:cs="Times New Roman"/>
          <w:sz w:val="24"/>
          <w:szCs w:val="24"/>
          <w:lang w:val="en-US" w:eastAsia="en-US"/>
        </w:rPr>
      </w:pPr>
    </w:p>
    <w:p w14:paraId="7C6CA1ED" w14:textId="77777777" w:rsidR="0033625F" w:rsidRDefault="0033625F" w:rsidP="0033625F">
      <w:pPr>
        <w:autoSpaceDE w:val="0"/>
        <w:autoSpaceDN w:val="0"/>
        <w:adjustRightInd w:val="0"/>
        <w:spacing w:before="240" w:line="276" w:lineRule="auto"/>
        <w:contextualSpacing/>
        <w:jc w:val="both"/>
        <w:rPr>
          <w:rFonts w:ascii="Montserrat" w:eastAsia="Arial" w:hAnsi="Montserrat" w:cs="Times New Roman"/>
          <w:sz w:val="24"/>
          <w:szCs w:val="24"/>
          <w:lang w:val="en-US" w:eastAsia="en-US"/>
        </w:rPr>
      </w:pPr>
      <w:r w:rsidRPr="0033625F">
        <w:rPr>
          <w:rFonts w:ascii="Montserrat" w:eastAsia="Arial" w:hAnsi="Montserrat" w:cs="Times New Roman"/>
          <w:sz w:val="24"/>
          <w:szCs w:val="24"/>
          <w:lang w:val="en-US" w:eastAsia="en-US"/>
        </w:rPr>
        <w:t>The lawsuit is not against the U.S. Government, nor does it seek to influence its gun laws or the Second Amendment of the Constitution. It is a way to include the missing link in Mexico's broader strategy to reduce</w:t>
      </w:r>
      <w:r>
        <w:rPr>
          <w:rFonts w:ascii="Montserrat" w:eastAsia="Arial" w:hAnsi="Montserrat" w:cs="Times New Roman"/>
          <w:sz w:val="24"/>
          <w:szCs w:val="24"/>
          <w:lang w:val="en-US" w:eastAsia="en-US"/>
        </w:rPr>
        <w:t xml:space="preserve"> </w:t>
      </w:r>
      <w:r w:rsidRPr="0033625F">
        <w:rPr>
          <w:rFonts w:ascii="Montserrat" w:eastAsia="Arial" w:hAnsi="Montserrat" w:cs="Times New Roman"/>
          <w:sz w:val="24"/>
          <w:szCs w:val="24"/>
          <w:lang w:val="en-US" w:eastAsia="en-US"/>
        </w:rPr>
        <w:t>gun trafficking. That link is corporate responsibility.</w:t>
      </w:r>
    </w:p>
    <w:p w14:paraId="3291977B" w14:textId="77777777" w:rsidR="0033625F" w:rsidRDefault="0033625F" w:rsidP="0033625F">
      <w:pPr>
        <w:autoSpaceDE w:val="0"/>
        <w:autoSpaceDN w:val="0"/>
        <w:adjustRightInd w:val="0"/>
        <w:spacing w:before="240" w:line="276" w:lineRule="auto"/>
        <w:contextualSpacing/>
        <w:jc w:val="both"/>
        <w:rPr>
          <w:rFonts w:ascii="Montserrat" w:eastAsia="Arial" w:hAnsi="Montserrat" w:cs="Times New Roman"/>
          <w:sz w:val="24"/>
          <w:szCs w:val="24"/>
          <w:lang w:val="en-US" w:eastAsia="en-US"/>
        </w:rPr>
      </w:pPr>
    </w:p>
    <w:p w14:paraId="4F0655C6" w14:textId="38806D09" w:rsidR="0033625F" w:rsidRDefault="0033625F" w:rsidP="0033625F">
      <w:pPr>
        <w:autoSpaceDE w:val="0"/>
        <w:autoSpaceDN w:val="0"/>
        <w:adjustRightInd w:val="0"/>
        <w:spacing w:before="240" w:line="276" w:lineRule="auto"/>
        <w:contextualSpacing/>
        <w:jc w:val="both"/>
        <w:rPr>
          <w:rFonts w:ascii="Montserrat" w:eastAsia="Arial" w:hAnsi="Montserrat" w:cs="Times New Roman"/>
          <w:sz w:val="24"/>
          <w:szCs w:val="24"/>
          <w:lang w:val="en-US" w:eastAsia="en-US"/>
        </w:rPr>
      </w:pPr>
      <w:r w:rsidRPr="0033625F">
        <w:rPr>
          <w:rFonts w:ascii="Montserrat" w:eastAsia="Arial" w:hAnsi="Montserrat" w:cs="Times New Roman"/>
          <w:sz w:val="24"/>
          <w:szCs w:val="24"/>
          <w:lang w:val="en-US" w:eastAsia="en-US"/>
        </w:rPr>
        <w:t xml:space="preserve">The Government of Mexico focuses its claims against the negligent and/or illegal conduct of gun producing, distributing, and selling companies that </w:t>
      </w:r>
      <w:r w:rsidRPr="0033625F">
        <w:rPr>
          <w:rFonts w:ascii="Montserrat" w:eastAsia="Arial" w:hAnsi="Montserrat" w:cs="Times New Roman"/>
          <w:sz w:val="24"/>
          <w:szCs w:val="24"/>
          <w:lang w:val="en-US" w:eastAsia="en-US"/>
        </w:rPr>
        <w:lastRenderedPageBreak/>
        <w:t>facilitate the trafficking of firearms - especially military grade firearms - from the U.S. to Mexico</w:t>
      </w:r>
      <w:r>
        <w:rPr>
          <w:rFonts w:ascii="Montserrat" w:eastAsia="Arial" w:hAnsi="Montserrat" w:cs="Times New Roman"/>
          <w:sz w:val="24"/>
          <w:szCs w:val="24"/>
          <w:lang w:val="en-US" w:eastAsia="en-US"/>
        </w:rPr>
        <w:t>. The lawsuit is against the following producers:</w:t>
      </w:r>
    </w:p>
    <w:p w14:paraId="7C2D581D" w14:textId="77777777" w:rsidR="0033625F" w:rsidRPr="0033625F" w:rsidRDefault="0033625F" w:rsidP="0033625F">
      <w:pPr>
        <w:autoSpaceDE w:val="0"/>
        <w:autoSpaceDN w:val="0"/>
        <w:adjustRightInd w:val="0"/>
        <w:spacing w:before="240" w:line="276" w:lineRule="auto"/>
        <w:contextualSpacing/>
        <w:jc w:val="both"/>
        <w:rPr>
          <w:rFonts w:ascii="Montserrat" w:eastAsia="Arial" w:hAnsi="Montserrat" w:cs="Times New Roman"/>
          <w:sz w:val="24"/>
          <w:szCs w:val="24"/>
          <w:lang w:val="en-US" w:eastAsia="en-US"/>
        </w:rPr>
      </w:pPr>
    </w:p>
    <w:p w14:paraId="1D8BFD37" w14:textId="77777777" w:rsidR="003C1F95" w:rsidRPr="0033625F" w:rsidRDefault="003C1F95" w:rsidP="00531337">
      <w:pPr>
        <w:pStyle w:val="ListParagraph"/>
        <w:numPr>
          <w:ilvl w:val="0"/>
          <w:numId w:val="3"/>
        </w:numPr>
        <w:autoSpaceDE w:val="0"/>
        <w:autoSpaceDN w:val="0"/>
        <w:adjustRightInd w:val="0"/>
        <w:spacing w:before="240" w:line="276" w:lineRule="auto"/>
        <w:jc w:val="both"/>
        <w:rPr>
          <w:rFonts w:ascii="Montserrat" w:eastAsia="Arial" w:hAnsi="Montserrat" w:cs="Times New Roman"/>
          <w:sz w:val="24"/>
          <w:szCs w:val="24"/>
          <w:lang w:val="en-US" w:eastAsia="en-US"/>
        </w:rPr>
      </w:pPr>
      <w:r w:rsidRPr="0033625F">
        <w:rPr>
          <w:rFonts w:ascii="Montserrat" w:eastAsia="Arial" w:hAnsi="Montserrat" w:cs="Times New Roman"/>
          <w:sz w:val="24"/>
          <w:szCs w:val="24"/>
          <w:lang w:val="en-US" w:eastAsia="en-US"/>
        </w:rPr>
        <w:t xml:space="preserve">SMITH &amp; WESSON BRANDS, INC.; </w:t>
      </w:r>
    </w:p>
    <w:p w14:paraId="1E7DED0A" w14:textId="77777777" w:rsidR="003C1F95" w:rsidRPr="0033625F" w:rsidRDefault="003C1F95" w:rsidP="00531337">
      <w:pPr>
        <w:pStyle w:val="ListParagraph"/>
        <w:numPr>
          <w:ilvl w:val="0"/>
          <w:numId w:val="3"/>
        </w:numPr>
        <w:autoSpaceDE w:val="0"/>
        <w:autoSpaceDN w:val="0"/>
        <w:adjustRightInd w:val="0"/>
        <w:spacing w:before="240" w:line="276" w:lineRule="auto"/>
        <w:jc w:val="both"/>
        <w:rPr>
          <w:rFonts w:ascii="Montserrat" w:eastAsia="Arial" w:hAnsi="Montserrat" w:cs="Times New Roman"/>
          <w:sz w:val="24"/>
          <w:szCs w:val="24"/>
          <w:lang w:val="en-US" w:eastAsia="en-US"/>
        </w:rPr>
      </w:pPr>
      <w:r w:rsidRPr="0033625F">
        <w:rPr>
          <w:rFonts w:ascii="Montserrat" w:eastAsia="Arial" w:hAnsi="Montserrat" w:cs="Times New Roman"/>
          <w:sz w:val="24"/>
          <w:szCs w:val="24"/>
          <w:lang w:val="en-US" w:eastAsia="en-US"/>
        </w:rPr>
        <w:t xml:space="preserve">BARRETT FIREARMS MANUFACTURING, INC.; </w:t>
      </w:r>
    </w:p>
    <w:p w14:paraId="5FFB6C1A" w14:textId="77777777" w:rsidR="003C1F95" w:rsidRPr="0033625F" w:rsidRDefault="003C1F95" w:rsidP="00531337">
      <w:pPr>
        <w:pStyle w:val="ListParagraph"/>
        <w:numPr>
          <w:ilvl w:val="0"/>
          <w:numId w:val="3"/>
        </w:numPr>
        <w:autoSpaceDE w:val="0"/>
        <w:autoSpaceDN w:val="0"/>
        <w:adjustRightInd w:val="0"/>
        <w:spacing w:before="240" w:line="276" w:lineRule="auto"/>
        <w:jc w:val="both"/>
        <w:rPr>
          <w:rFonts w:ascii="Montserrat" w:eastAsia="Arial" w:hAnsi="Montserrat" w:cs="Times New Roman"/>
          <w:sz w:val="24"/>
          <w:szCs w:val="24"/>
          <w:lang w:val="en-US" w:eastAsia="en-US"/>
        </w:rPr>
      </w:pPr>
      <w:r w:rsidRPr="0033625F">
        <w:rPr>
          <w:rFonts w:ascii="Montserrat" w:eastAsia="Arial" w:hAnsi="Montserrat" w:cs="Times New Roman"/>
          <w:sz w:val="24"/>
          <w:szCs w:val="24"/>
          <w:lang w:val="en-US" w:eastAsia="en-US"/>
        </w:rPr>
        <w:t xml:space="preserve">BERETTA U.S.A. CORP.; </w:t>
      </w:r>
    </w:p>
    <w:p w14:paraId="4B6F089F" w14:textId="77777777" w:rsidR="003C1F95" w:rsidRPr="0033625F" w:rsidRDefault="003C1F95" w:rsidP="00531337">
      <w:pPr>
        <w:pStyle w:val="ListParagraph"/>
        <w:numPr>
          <w:ilvl w:val="0"/>
          <w:numId w:val="3"/>
        </w:numPr>
        <w:autoSpaceDE w:val="0"/>
        <w:autoSpaceDN w:val="0"/>
        <w:adjustRightInd w:val="0"/>
        <w:spacing w:before="240" w:line="276" w:lineRule="auto"/>
        <w:jc w:val="both"/>
        <w:rPr>
          <w:rFonts w:ascii="Montserrat" w:eastAsia="Arial" w:hAnsi="Montserrat" w:cs="Times New Roman"/>
          <w:sz w:val="24"/>
          <w:szCs w:val="24"/>
          <w:lang w:val="en-US" w:eastAsia="en-US"/>
        </w:rPr>
      </w:pPr>
      <w:r w:rsidRPr="0033625F">
        <w:rPr>
          <w:rFonts w:ascii="Montserrat" w:eastAsia="Arial" w:hAnsi="Montserrat" w:cs="Times New Roman"/>
          <w:sz w:val="24"/>
          <w:szCs w:val="24"/>
          <w:lang w:val="en-US" w:eastAsia="en-US"/>
        </w:rPr>
        <w:t xml:space="preserve">CENTURY INTERNATIONAL ARMS, INC.; </w:t>
      </w:r>
    </w:p>
    <w:p w14:paraId="7DAA9A2B" w14:textId="77777777" w:rsidR="003C1F95" w:rsidRPr="0033625F" w:rsidRDefault="003C1F95" w:rsidP="00531337">
      <w:pPr>
        <w:pStyle w:val="ListParagraph"/>
        <w:numPr>
          <w:ilvl w:val="0"/>
          <w:numId w:val="3"/>
        </w:numPr>
        <w:autoSpaceDE w:val="0"/>
        <w:autoSpaceDN w:val="0"/>
        <w:adjustRightInd w:val="0"/>
        <w:spacing w:before="240" w:line="276" w:lineRule="auto"/>
        <w:jc w:val="both"/>
        <w:rPr>
          <w:rFonts w:ascii="Montserrat" w:eastAsia="Arial" w:hAnsi="Montserrat" w:cs="Times New Roman"/>
          <w:sz w:val="24"/>
          <w:szCs w:val="24"/>
          <w:lang w:val="en-US" w:eastAsia="en-US"/>
        </w:rPr>
      </w:pPr>
      <w:r w:rsidRPr="0033625F">
        <w:rPr>
          <w:rFonts w:ascii="Montserrat" w:eastAsia="Arial" w:hAnsi="Montserrat" w:cs="Times New Roman"/>
          <w:sz w:val="24"/>
          <w:szCs w:val="24"/>
          <w:lang w:val="en-US" w:eastAsia="en-US"/>
        </w:rPr>
        <w:t xml:space="preserve">COLT’S MANUFACTURING COMPANY LLC; </w:t>
      </w:r>
    </w:p>
    <w:p w14:paraId="14E95EBB" w14:textId="77777777" w:rsidR="003C1F95" w:rsidRPr="0033625F" w:rsidRDefault="003C1F95" w:rsidP="00531337">
      <w:pPr>
        <w:pStyle w:val="ListParagraph"/>
        <w:numPr>
          <w:ilvl w:val="0"/>
          <w:numId w:val="3"/>
        </w:numPr>
        <w:autoSpaceDE w:val="0"/>
        <w:autoSpaceDN w:val="0"/>
        <w:adjustRightInd w:val="0"/>
        <w:spacing w:before="240" w:line="276" w:lineRule="auto"/>
        <w:jc w:val="both"/>
        <w:rPr>
          <w:rFonts w:ascii="Montserrat" w:eastAsia="Arial" w:hAnsi="Montserrat" w:cs="Times New Roman"/>
          <w:sz w:val="24"/>
          <w:szCs w:val="24"/>
          <w:lang w:val="en-US" w:eastAsia="en-US"/>
        </w:rPr>
      </w:pPr>
      <w:r w:rsidRPr="0033625F">
        <w:rPr>
          <w:rFonts w:ascii="Montserrat" w:eastAsia="Arial" w:hAnsi="Montserrat" w:cs="Times New Roman"/>
          <w:sz w:val="24"/>
          <w:szCs w:val="24"/>
          <w:lang w:val="en-US" w:eastAsia="en-US"/>
        </w:rPr>
        <w:t xml:space="preserve">GLOCK, INC.; </w:t>
      </w:r>
    </w:p>
    <w:p w14:paraId="57E3F031" w14:textId="77777777" w:rsidR="003C1F95" w:rsidRPr="0033625F" w:rsidRDefault="003C1F95" w:rsidP="00531337">
      <w:pPr>
        <w:pStyle w:val="ListParagraph"/>
        <w:numPr>
          <w:ilvl w:val="0"/>
          <w:numId w:val="3"/>
        </w:numPr>
        <w:autoSpaceDE w:val="0"/>
        <w:autoSpaceDN w:val="0"/>
        <w:adjustRightInd w:val="0"/>
        <w:spacing w:before="240" w:line="276" w:lineRule="auto"/>
        <w:jc w:val="both"/>
        <w:rPr>
          <w:rFonts w:ascii="Montserrat" w:eastAsia="Arial" w:hAnsi="Montserrat" w:cs="Times New Roman"/>
          <w:sz w:val="24"/>
          <w:szCs w:val="24"/>
          <w:lang w:val="en-US" w:eastAsia="en-US"/>
        </w:rPr>
      </w:pPr>
      <w:r w:rsidRPr="0033625F">
        <w:rPr>
          <w:rFonts w:ascii="Montserrat" w:eastAsia="Arial" w:hAnsi="Montserrat" w:cs="Times New Roman"/>
          <w:sz w:val="24"/>
          <w:szCs w:val="24"/>
          <w:lang w:val="en-US" w:eastAsia="en-US"/>
        </w:rPr>
        <w:t xml:space="preserve">STURM, RUGER &amp; CO., INC.; </w:t>
      </w:r>
    </w:p>
    <w:p w14:paraId="5E8273D9" w14:textId="77777777" w:rsidR="003C1F95" w:rsidRPr="0033625F" w:rsidRDefault="003C1F95" w:rsidP="00531337">
      <w:pPr>
        <w:pStyle w:val="ListParagraph"/>
        <w:numPr>
          <w:ilvl w:val="0"/>
          <w:numId w:val="3"/>
        </w:numPr>
        <w:autoSpaceDE w:val="0"/>
        <w:autoSpaceDN w:val="0"/>
        <w:adjustRightInd w:val="0"/>
        <w:spacing w:before="240" w:line="276" w:lineRule="auto"/>
        <w:jc w:val="both"/>
        <w:rPr>
          <w:rFonts w:ascii="Montserrat" w:eastAsia="Arial" w:hAnsi="Montserrat" w:cs="Times New Roman"/>
          <w:sz w:val="24"/>
          <w:szCs w:val="24"/>
          <w:lang w:val="en-US" w:eastAsia="en-US"/>
        </w:rPr>
      </w:pPr>
      <w:r w:rsidRPr="0033625F">
        <w:rPr>
          <w:rFonts w:ascii="Montserrat" w:eastAsia="Arial" w:hAnsi="Montserrat" w:cs="Times New Roman"/>
          <w:sz w:val="24"/>
          <w:szCs w:val="24"/>
          <w:lang w:val="en-US" w:eastAsia="en-US"/>
        </w:rPr>
        <w:t xml:space="preserve">WITMER PUBLIC SAFETY GROUP, INC. </w:t>
      </w:r>
    </w:p>
    <w:p w14:paraId="1231DA2F" w14:textId="77777777" w:rsidR="003C1F95" w:rsidRPr="003C1F95" w:rsidRDefault="003C1F95" w:rsidP="003C1F95">
      <w:pPr>
        <w:rPr>
          <w:lang w:val="en-US"/>
        </w:rPr>
      </w:pPr>
    </w:p>
    <w:p w14:paraId="64510F24" w14:textId="21D62279" w:rsidR="00586063" w:rsidRDefault="00586063" w:rsidP="00531337">
      <w:pPr>
        <w:pStyle w:val="Heading2"/>
        <w:numPr>
          <w:ilvl w:val="0"/>
          <w:numId w:val="2"/>
        </w:numPr>
        <w:jc w:val="both"/>
        <w:rPr>
          <w:rFonts w:ascii="Montserrat" w:hAnsi="Montserrat"/>
          <w:b/>
          <w:color w:val="auto"/>
          <w:sz w:val="24"/>
          <w:szCs w:val="24"/>
          <w:lang w:val="en-US"/>
        </w:rPr>
      </w:pPr>
      <w:bookmarkStart w:id="5" w:name="_Toc133495354"/>
      <w:r w:rsidRPr="00586063">
        <w:rPr>
          <w:rFonts w:ascii="Montserrat" w:hAnsi="Montserrat"/>
          <w:b/>
          <w:color w:val="auto"/>
          <w:sz w:val="24"/>
          <w:szCs w:val="24"/>
          <w:lang w:val="en-US"/>
        </w:rPr>
        <w:t>Training Services and Review of Procedures What training is provided by relevant State entities (including military forces, police forces, immigration, or associated training colleges), commercial companies or academic institutions in the use of law enforcement equipment and weapons to domestic and/or foreign military, security or police personnel? If such training is regulated, please provide details, including whether this regulation incorporates a human rights-based risk assessment procedure and whether certain types of training are prohibited.</w:t>
      </w:r>
      <w:bookmarkEnd w:id="5"/>
      <w:r w:rsidRPr="00586063">
        <w:rPr>
          <w:rFonts w:ascii="Montserrat" w:hAnsi="Montserrat"/>
          <w:b/>
          <w:color w:val="auto"/>
          <w:sz w:val="24"/>
          <w:szCs w:val="24"/>
          <w:lang w:val="en-US"/>
        </w:rPr>
        <w:t xml:space="preserve"> </w:t>
      </w:r>
    </w:p>
    <w:p w14:paraId="751ADAC1" w14:textId="77777777" w:rsidR="00586063" w:rsidRDefault="00586063" w:rsidP="00586063">
      <w:pPr>
        <w:pStyle w:val="Heading2"/>
        <w:jc w:val="both"/>
        <w:rPr>
          <w:rFonts w:ascii="Montserrat" w:hAnsi="Montserrat"/>
          <w:b/>
          <w:color w:val="auto"/>
          <w:sz w:val="24"/>
          <w:szCs w:val="24"/>
          <w:lang w:val="en-US"/>
        </w:rPr>
      </w:pPr>
    </w:p>
    <w:p w14:paraId="4A4EEBC1" w14:textId="77777777" w:rsidR="00461592" w:rsidRPr="0033625F" w:rsidRDefault="00461592" w:rsidP="0033625F">
      <w:pPr>
        <w:autoSpaceDE w:val="0"/>
        <w:autoSpaceDN w:val="0"/>
        <w:adjustRightInd w:val="0"/>
        <w:spacing w:before="240" w:line="276" w:lineRule="auto"/>
        <w:contextualSpacing/>
        <w:jc w:val="both"/>
        <w:rPr>
          <w:rFonts w:ascii="Montserrat" w:eastAsia="Arial" w:hAnsi="Montserrat" w:cs="Times New Roman"/>
          <w:sz w:val="24"/>
          <w:szCs w:val="24"/>
          <w:lang w:val="en-US" w:eastAsia="en-US"/>
        </w:rPr>
      </w:pPr>
      <w:r w:rsidRPr="0033625F">
        <w:rPr>
          <w:rFonts w:ascii="Montserrat" w:eastAsia="Arial" w:hAnsi="Montserrat" w:cs="Times New Roman"/>
          <w:sz w:val="24"/>
          <w:szCs w:val="24"/>
          <w:lang w:val="en-US" w:eastAsia="en-US"/>
        </w:rPr>
        <w:t xml:space="preserve">We are still getting this information which will be shared in the next opportunity. </w:t>
      </w:r>
    </w:p>
    <w:p w14:paraId="04C9BC71" w14:textId="77777777" w:rsidR="00461592" w:rsidRPr="00461592" w:rsidRDefault="00461592" w:rsidP="00461592">
      <w:pPr>
        <w:rPr>
          <w:lang w:val="en-US"/>
        </w:rPr>
      </w:pPr>
    </w:p>
    <w:p w14:paraId="40AB8675" w14:textId="4B061BD0" w:rsidR="00586063" w:rsidRPr="00586063" w:rsidRDefault="00586063" w:rsidP="00531337">
      <w:pPr>
        <w:pStyle w:val="Heading2"/>
        <w:numPr>
          <w:ilvl w:val="0"/>
          <w:numId w:val="2"/>
        </w:numPr>
        <w:jc w:val="both"/>
        <w:rPr>
          <w:rFonts w:ascii="Montserrat" w:hAnsi="Montserrat"/>
          <w:b/>
          <w:color w:val="auto"/>
          <w:sz w:val="24"/>
          <w:szCs w:val="24"/>
          <w:lang w:val="en-US"/>
        </w:rPr>
      </w:pPr>
      <w:bookmarkStart w:id="6" w:name="_Toc133495355"/>
      <w:r w:rsidRPr="00586063">
        <w:rPr>
          <w:rFonts w:ascii="Montserrat" w:hAnsi="Montserrat"/>
          <w:b/>
          <w:color w:val="auto"/>
          <w:sz w:val="24"/>
          <w:szCs w:val="24"/>
          <w:lang w:val="en-US"/>
        </w:rPr>
        <w:t>Investigations and prosecutions Have there been any investigations, prosecutions and/or convictions for breaches of national law on the trade in such goods? If so, please provide details</w:t>
      </w:r>
      <w:r w:rsidR="0033625F">
        <w:rPr>
          <w:rFonts w:ascii="Montserrat" w:hAnsi="Montserrat"/>
          <w:b/>
          <w:color w:val="auto"/>
          <w:sz w:val="24"/>
          <w:szCs w:val="24"/>
          <w:lang w:val="en-US"/>
        </w:rPr>
        <w:t>.</w:t>
      </w:r>
      <w:bookmarkEnd w:id="6"/>
    </w:p>
    <w:p w14:paraId="4FC5AEA8" w14:textId="77777777" w:rsidR="00586063" w:rsidRPr="00586063" w:rsidRDefault="00586063" w:rsidP="00586063">
      <w:pPr>
        <w:pStyle w:val="Heading2"/>
        <w:ind w:left="720"/>
        <w:jc w:val="both"/>
        <w:rPr>
          <w:rFonts w:ascii="Montserrat" w:hAnsi="Montserrat"/>
          <w:b/>
          <w:color w:val="auto"/>
          <w:sz w:val="24"/>
          <w:szCs w:val="24"/>
          <w:lang w:val="en-US"/>
        </w:rPr>
      </w:pPr>
    </w:p>
    <w:p w14:paraId="0940D8CC" w14:textId="570254E2" w:rsidR="00094310" w:rsidRPr="0033625F" w:rsidRDefault="00094310" w:rsidP="0033625F">
      <w:pPr>
        <w:autoSpaceDE w:val="0"/>
        <w:autoSpaceDN w:val="0"/>
        <w:adjustRightInd w:val="0"/>
        <w:spacing w:before="240" w:line="276" w:lineRule="auto"/>
        <w:contextualSpacing/>
        <w:jc w:val="both"/>
        <w:rPr>
          <w:rFonts w:ascii="Montserrat" w:eastAsia="Arial" w:hAnsi="Montserrat" w:cs="Times New Roman"/>
          <w:sz w:val="24"/>
          <w:szCs w:val="24"/>
          <w:lang w:val="en-US" w:eastAsia="en-US"/>
        </w:rPr>
      </w:pPr>
      <w:r w:rsidRPr="0033625F">
        <w:rPr>
          <w:rFonts w:ascii="Montserrat" w:eastAsia="Arial" w:hAnsi="Montserrat" w:cs="Times New Roman"/>
          <w:sz w:val="24"/>
          <w:szCs w:val="24"/>
          <w:lang w:val="en-US" w:eastAsia="en-US"/>
        </w:rPr>
        <w:t xml:space="preserve">Mexico filed a Lawsuit against gun shops in the U.S. Federal District Court of Tucson, Arizona in October 10th, 2022.  This </w:t>
      </w:r>
      <w:r w:rsidR="0033625F">
        <w:rPr>
          <w:rFonts w:ascii="Montserrat" w:eastAsia="Arial" w:hAnsi="Montserrat" w:cs="Times New Roman"/>
          <w:sz w:val="24"/>
          <w:szCs w:val="24"/>
          <w:lang w:val="en-US" w:eastAsia="en-US"/>
        </w:rPr>
        <w:t xml:space="preserve">second </w:t>
      </w:r>
      <w:r w:rsidRPr="0033625F">
        <w:rPr>
          <w:rFonts w:ascii="Montserrat" w:eastAsia="Arial" w:hAnsi="Montserrat" w:cs="Times New Roman"/>
          <w:sz w:val="24"/>
          <w:szCs w:val="24"/>
          <w:lang w:val="en-US" w:eastAsia="en-US"/>
        </w:rPr>
        <w:t xml:space="preserve">lawsuit is directed against those gun stores that, according to tracing data, routinely supply high-powered guns to traffickers and cartels. Tracing data is obtained by law enforcement agencies to determine the origin of a gun once it has been secured at a crime scene. </w:t>
      </w:r>
    </w:p>
    <w:p w14:paraId="46F0DA7C" w14:textId="77777777" w:rsidR="00094310" w:rsidRPr="0033625F" w:rsidRDefault="00094310" w:rsidP="0033625F">
      <w:pPr>
        <w:autoSpaceDE w:val="0"/>
        <w:autoSpaceDN w:val="0"/>
        <w:adjustRightInd w:val="0"/>
        <w:spacing w:before="240" w:line="276" w:lineRule="auto"/>
        <w:contextualSpacing/>
        <w:jc w:val="both"/>
        <w:rPr>
          <w:rFonts w:ascii="Montserrat" w:eastAsia="Arial" w:hAnsi="Montserrat" w:cs="Times New Roman"/>
          <w:sz w:val="24"/>
          <w:szCs w:val="24"/>
          <w:lang w:val="en-US" w:eastAsia="en-US"/>
        </w:rPr>
      </w:pPr>
    </w:p>
    <w:p w14:paraId="17C9C335" w14:textId="117169B4" w:rsidR="00094310" w:rsidRDefault="00094310" w:rsidP="0033625F">
      <w:pPr>
        <w:autoSpaceDE w:val="0"/>
        <w:autoSpaceDN w:val="0"/>
        <w:adjustRightInd w:val="0"/>
        <w:spacing w:before="240" w:line="276" w:lineRule="auto"/>
        <w:contextualSpacing/>
        <w:jc w:val="both"/>
        <w:rPr>
          <w:rFonts w:ascii="Montserrat" w:eastAsia="Arial" w:hAnsi="Montserrat" w:cs="Times New Roman"/>
          <w:sz w:val="24"/>
          <w:szCs w:val="24"/>
          <w:lang w:val="en-US" w:eastAsia="en-US"/>
        </w:rPr>
      </w:pPr>
      <w:r w:rsidRPr="0033625F">
        <w:rPr>
          <w:rFonts w:ascii="Montserrat" w:eastAsia="Arial" w:hAnsi="Montserrat" w:cs="Times New Roman"/>
          <w:sz w:val="24"/>
          <w:szCs w:val="24"/>
          <w:lang w:val="en-US" w:eastAsia="en-US"/>
        </w:rPr>
        <w:lastRenderedPageBreak/>
        <w:t xml:space="preserve">The Arizona lawsuit alleges that these dealers receive the firearms from the manufacturers and then, routinely and systematically, engage in illicit arms trafficking by providing weapons, including military-type, to criminal organizations in Mexico. </w:t>
      </w:r>
    </w:p>
    <w:p w14:paraId="2036B233" w14:textId="77777777" w:rsidR="0033625F" w:rsidRPr="0033625F" w:rsidRDefault="0033625F" w:rsidP="0033625F">
      <w:pPr>
        <w:autoSpaceDE w:val="0"/>
        <w:autoSpaceDN w:val="0"/>
        <w:adjustRightInd w:val="0"/>
        <w:spacing w:before="240" w:line="276" w:lineRule="auto"/>
        <w:contextualSpacing/>
        <w:jc w:val="both"/>
        <w:rPr>
          <w:rFonts w:ascii="Montserrat" w:eastAsia="Arial" w:hAnsi="Montserrat" w:cs="Times New Roman"/>
          <w:sz w:val="24"/>
          <w:szCs w:val="24"/>
          <w:lang w:val="en-US" w:eastAsia="en-US"/>
        </w:rPr>
      </w:pPr>
    </w:p>
    <w:p w14:paraId="32528B77" w14:textId="77777777" w:rsidR="00094310" w:rsidRDefault="00094310" w:rsidP="0033625F">
      <w:pPr>
        <w:autoSpaceDE w:val="0"/>
        <w:autoSpaceDN w:val="0"/>
        <w:adjustRightInd w:val="0"/>
        <w:spacing w:before="240" w:line="276" w:lineRule="auto"/>
        <w:contextualSpacing/>
        <w:jc w:val="both"/>
        <w:rPr>
          <w:rFonts w:ascii="Montserrat" w:eastAsia="Arial" w:hAnsi="Montserrat" w:cs="Times New Roman"/>
          <w:sz w:val="24"/>
          <w:szCs w:val="24"/>
          <w:lang w:val="en-US" w:eastAsia="en-US"/>
        </w:rPr>
      </w:pPr>
      <w:r w:rsidRPr="0033625F">
        <w:rPr>
          <w:rFonts w:ascii="Montserrat" w:eastAsia="Arial" w:hAnsi="Montserrat" w:cs="Times New Roman"/>
          <w:sz w:val="24"/>
          <w:szCs w:val="24"/>
          <w:lang w:val="en-US" w:eastAsia="en-US"/>
        </w:rPr>
        <w:t xml:space="preserve">According to the lawsuit, these stores make straw sales and sales to gun smugglers, sell weapons that are easily modified into automatic weapons, cause public nuisance, and violate state and federal laws, causing extensive damage in Mexican territory. </w:t>
      </w:r>
    </w:p>
    <w:p w14:paraId="70D9D229" w14:textId="77777777" w:rsidR="0033625F" w:rsidRPr="0033625F" w:rsidRDefault="0033625F" w:rsidP="0033625F">
      <w:pPr>
        <w:autoSpaceDE w:val="0"/>
        <w:autoSpaceDN w:val="0"/>
        <w:adjustRightInd w:val="0"/>
        <w:spacing w:before="240" w:line="276" w:lineRule="auto"/>
        <w:contextualSpacing/>
        <w:jc w:val="both"/>
        <w:rPr>
          <w:rFonts w:ascii="Montserrat" w:eastAsia="Arial" w:hAnsi="Montserrat" w:cs="Times New Roman"/>
          <w:sz w:val="24"/>
          <w:szCs w:val="24"/>
          <w:lang w:val="en-US" w:eastAsia="en-US"/>
        </w:rPr>
      </w:pPr>
    </w:p>
    <w:p w14:paraId="23BD2B73" w14:textId="77777777" w:rsidR="00094310" w:rsidRDefault="00094310" w:rsidP="0033625F">
      <w:pPr>
        <w:autoSpaceDE w:val="0"/>
        <w:autoSpaceDN w:val="0"/>
        <w:adjustRightInd w:val="0"/>
        <w:spacing w:before="240" w:line="276" w:lineRule="auto"/>
        <w:contextualSpacing/>
        <w:jc w:val="both"/>
        <w:rPr>
          <w:rFonts w:ascii="Montserrat" w:eastAsia="Arial" w:hAnsi="Montserrat" w:cs="Times New Roman"/>
          <w:sz w:val="24"/>
          <w:szCs w:val="24"/>
          <w:lang w:val="en-US" w:eastAsia="en-US"/>
        </w:rPr>
      </w:pPr>
      <w:r w:rsidRPr="0033625F">
        <w:rPr>
          <w:rFonts w:ascii="Montserrat" w:eastAsia="Arial" w:hAnsi="Montserrat" w:cs="Times New Roman"/>
          <w:sz w:val="24"/>
          <w:szCs w:val="24"/>
          <w:lang w:val="en-US" w:eastAsia="en-US"/>
        </w:rPr>
        <w:t xml:space="preserve">This lawsuit is not against the U.S. Government. Nor does it challenge the Second Amendment right of U.S. citizens to bear arms or the right of stores to sell their products responsibly and in accordance with the law. </w:t>
      </w:r>
    </w:p>
    <w:p w14:paraId="62229D5C" w14:textId="77777777" w:rsidR="0033625F" w:rsidRPr="0033625F" w:rsidRDefault="0033625F" w:rsidP="0033625F">
      <w:pPr>
        <w:autoSpaceDE w:val="0"/>
        <w:autoSpaceDN w:val="0"/>
        <w:adjustRightInd w:val="0"/>
        <w:spacing w:before="240" w:line="276" w:lineRule="auto"/>
        <w:contextualSpacing/>
        <w:jc w:val="both"/>
        <w:rPr>
          <w:rFonts w:ascii="Montserrat" w:eastAsia="Arial" w:hAnsi="Montserrat" w:cs="Times New Roman"/>
          <w:sz w:val="24"/>
          <w:szCs w:val="24"/>
          <w:lang w:val="en-US" w:eastAsia="en-US"/>
        </w:rPr>
      </w:pPr>
    </w:p>
    <w:p w14:paraId="6393D3AF" w14:textId="77777777" w:rsidR="0033625F" w:rsidRDefault="00094310" w:rsidP="0033625F">
      <w:pPr>
        <w:autoSpaceDE w:val="0"/>
        <w:autoSpaceDN w:val="0"/>
        <w:adjustRightInd w:val="0"/>
        <w:spacing w:before="240" w:line="276" w:lineRule="auto"/>
        <w:contextualSpacing/>
        <w:jc w:val="both"/>
        <w:rPr>
          <w:rFonts w:ascii="Montserrat" w:eastAsia="Arial" w:hAnsi="Montserrat" w:cs="Times New Roman"/>
          <w:sz w:val="24"/>
          <w:szCs w:val="24"/>
          <w:lang w:val="en-US" w:eastAsia="en-US"/>
        </w:rPr>
      </w:pPr>
      <w:r w:rsidRPr="0033625F">
        <w:rPr>
          <w:rFonts w:ascii="Montserrat" w:eastAsia="Arial" w:hAnsi="Montserrat" w:cs="Times New Roman"/>
          <w:sz w:val="24"/>
          <w:szCs w:val="24"/>
          <w:lang w:val="en-US" w:eastAsia="en-US"/>
        </w:rPr>
        <w:t>The lawsuit involves a common cause of both countries whose citizens suffer from the unlawful practices of companies that are part of the firearms industry.</w:t>
      </w:r>
      <w:r w:rsidR="00EF6A89" w:rsidRPr="0033625F">
        <w:rPr>
          <w:rFonts w:ascii="Montserrat" w:eastAsia="Arial" w:hAnsi="Montserrat" w:cs="Times New Roman"/>
          <w:sz w:val="24"/>
          <w:szCs w:val="24"/>
          <w:lang w:val="en-US" w:eastAsia="en-US"/>
        </w:rPr>
        <w:t xml:space="preserve"> </w:t>
      </w:r>
    </w:p>
    <w:p w14:paraId="06680A1F" w14:textId="77777777" w:rsidR="0033625F" w:rsidRDefault="0033625F" w:rsidP="0033625F">
      <w:pPr>
        <w:autoSpaceDE w:val="0"/>
        <w:autoSpaceDN w:val="0"/>
        <w:adjustRightInd w:val="0"/>
        <w:spacing w:before="240" w:line="276" w:lineRule="auto"/>
        <w:contextualSpacing/>
        <w:jc w:val="both"/>
        <w:rPr>
          <w:rFonts w:ascii="Montserrat" w:eastAsia="Arial" w:hAnsi="Montserrat" w:cs="Times New Roman"/>
          <w:sz w:val="24"/>
          <w:szCs w:val="24"/>
          <w:lang w:val="en-US" w:eastAsia="en-US"/>
        </w:rPr>
      </w:pPr>
    </w:p>
    <w:p w14:paraId="14CC6C06" w14:textId="392CCAAC" w:rsidR="00EF6A89" w:rsidRDefault="00EF6A89" w:rsidP="0033625F">
      <w:pPr>
        <w:autoSpaceDE w:val="0"/>
        <w:autoSpaceDN w:val="0"/>
        <w:adjustRightInd w:val="0"/>
        <w:spacing w:before="240" w:line="276" w:lineRule="auto"/>
        <w:contextualSpacing/>
        <w:jc w:val="both"/>
        <w:rPr>
          <w:rFonts w:ascii="Montserrat" w:eastAsia="Arial" w:hAnsi="Montserrat" w:cs="Times New Roman"/>
          <w:sz w:val="24"/>
          <w:szCs w:val="24"/>
          <w:lang w:val="en-US" w:eastAsia="en-US"/>
        </w:rPr>
      </w:pPr>
      <w:r w:rsidRPr="0033625F">
        <w:rPr>
          <w:rFonts w:ascii="Montserrat" w:eastAsia="Arial" w:hAnsi="Montserrat" w:cs="Times New Roman"/>
          <w:sz w:val="24"/>
          <w:szCs w:val="24"/>
          <w:lang w:val="en-US" w:eastAsia="en-US"/>
        </w:rPr>
        <w:t xml:space="preserve">The gun retailers being sued are: </w:t>
      </w:r>
    </w:p>
    <w:p w14:paraId="5F5EDBA6" w14:textId="77777777" w:rsidR="0033625F" w:rsidRPr="0033625F" w:rsidRDefault="0033625F" w:rsidP="0033625F">
      <w:pPr>
        <w:autoSpaceDE w:val="0"/>
        <w:autoSpaceDN w:val="0"/>
        <w:adjustRightInd w:val="0"/>
        <w:spacing w:before="240" w:line="276" w:lineRule="auto"/>
        <w:contextualSpacing/>
        <w:jc w:val="both"/>
        <w:rPr>
          <w:rFonts w:ascii="Montserrat" w:eastAsia="Arial" w:hAnsi="Montserrat" w:cs="Times New Roman"/>
          <w:sz w:val="24"/>
          <w:szCs w:val="24"/>
          <w:lang w:val="en-US" w:eastAsia="en-US"/>
        </w:rPr>
      </w:pPr>
    </w:p>
    <w:p w14:paraId="0158D4C3" w14:textId="77777777" w:rsidR="00EF6A89" w:rsidRPr="0033625F" w:rsidRDefault="00EF6A89" w:rsidP="0033625F">
      <w:pPr>
        <w:autoSpaceDE w:val="0"/>
        <w:autoSpaceDN w:val="0"/>
        <w:adjustRightInd w:val="0"/>
        <w:spacing w:before="240" w:line="276" w:lineRule="auto"/>
        <w:contextualSpacing/>
        <w:jc w:val="both"/>
        <w:rPr>
          <w:rFonts w:ascii="Montserrat" w:eastAsia="Arial" w:hAnsi="Montserrat" w:cs="Times New Roman"/>
          <w:sz w:val="24"/>
          <w:szCs w:val="24"/>
          <w:lang w:val="en-US" w:eastAsia="en-US"/>
        </w:rPr>
      </w:pPr>
      <w:r w:rsidRPr="0033625F">
        <w:rPr>
          <w:rFonts w:ascii="Montserrat" w:eastAsia="Arial" w:hAnsi="Montserrat" w:cs="Times New Roman"/>
          <w:sz w:val="24"/>
          <w:szCs w:val="24"/>
          <w:lang w:val="en-US" w:eastAsia="en-US"/>
        </w:rPr>
        <w:t xml:space="preserve">1. Diamondback Shooting Sports, Inc. (Tucson). </w:t>
      </w:r>
    </w:p>
    <w:p w14:paraId="3A7CA595" w14:textId="5D6FB44F" w:rsidR="00EF6A89" w:rsidRPr="0033625F" w:rsidRDefault="00EF6A89" w:rsidP="0033625F">
      <w:pPr>
        <w:autoSpaceDE w:val="0"/>
        <w:autoSpaceDN w:val="0"/>
        <w:adjustRightInd w:val="0"/>
        <w:spacing w:before="240" w:line="276" w:lineRule="auto"/>
        <w:contextualSpacing/>
        <w:jc w:val="both"/>
        <w:rPr>
          <w:rFonts w:ascii="Montserrat" w:eastAsia="Arial" w:hAnsi="Montserrat" w:cs="Times New Roman"/>
          <w:sz w:val="24"/>
          <w:szCs w:val="24"/>
          <w:lang w:val="en-US" w:eastAsia="en-US"/>
        </w:rPr>
      </w:pPr>
      <w:r w:rsidRPr="0033625F">
        <w:rPr>
          <w:rFonts w:ascii="Montserrat" w:eastAsia="Arial" w:hAnsi="Montserrat" w:cs="Times New Roman"/>
          <w:sz w:val="24"/>
          <w:szCs w:val="24"/>
          <w:lang w:val="en-US" w:eastAsia="en-US"/>
        </w:rPr>
        <w:t>2. SNG Tactical, LLC (Tucson).</w:t>
      </w:r>
    </w:p>
    <w:p w14:paraId="5AE9197F" w14:textId="216517D6" w:rsidR="00EF6A89" w:rsidRPr="0033625F" w:rsidRDefault="00EF6A89" w:rsidP="0033625F">
      <w:pPr>
        <w:autoSpaceDE w:val="0"/>
        <w:autoSpaceDN w:val="0"/>
        <w:adjustRightInd w:val="0"/>
        <w:spacing w:before="240" w:line="276" w:lineRule="auto"/>
        <w:contextualSpacing/>
        <w:jc w:val="both"/>
        <w:rPr>
          <w:rFonts w:ascii="Montserrat" w:eastAsia="Arial" w:hAnsi="Montserrat" w:cs="Times New Roman"/>
          <w:sz w:val="24"/>
          <w:szCs w:val="24"/>
          <w:lang w:val="en-US" w:eastAsia="en-US"/>
        </w:rPr>
      </w:pPr>
      <w:r w:rsidRPr="0033625F">
        <w:rPr>
          <w:rFonts w:ascii="Montserrat" w:eastAsia="Arial" w:hAnsi="Montserrat" w:cs="Times New Roman"/>
          <w:sz w:val="24"/>
          <w:szCs w:val="24"/>
          <w:lang w:val="en-US" w:eastAsia="en-US"/>
        </w:rPr>
        <w:t xml:space="preserve">3. Loan Prairie, LLC a.k.a. The Hub Target Sports (Tucson). </w:t>
      </w:r>
    </w:p>
    <w:p w14:paraId="3B840B35" w14:textId="77777777" w:rsidR="00EF6A89" w:rsidRPr="0033625F" w:rsidRDefault="00EF6A89" w:rsidP="0033625F">
      <w:pPr>
        <w:autoSpaceDE w:val="0"/>
        <w:autoSpaceDN w:val="0"/>
        <w:adjustRightInd w:val="0"/>
        <w:spacing w:before="240" w:line="276" w:lineRule="auto"/>
        <w:contextualSpacing/>
        <w:jc w:val="both"/>
        <w:rPr>
          <w:rFonts w:ascii="Montserrat" w:eastAsia="Arial" w:hAnsi="Montserrat" w:cs="Times New Roman"/>
          <w:sz w:val="24"/>
          <w:szCs w:val="24"/>
          <w:lang w:val="en-US" w:eastAsia="en-US"/>
        </w:rPr>
      </w:pPr>
      <w:r w:rsidRPr="0033625F">
        <w:rPr>
          <w:rFonts w:ascii="Montserrat" w:eastAsia="Arial" w:hAnsi="Montserrat" w:cs="Times New Roman"/>
          <w:sz w:val="24"/>
          <w:szCs w:val="24"/>
          <w:lang w:val="en-US" w:eastAsia="en-US"/>
        </w:rPr>
        <w:t xml:space="preserve">4. Ammo A-Z, LLC (Phoenix). </w:t>
      </w:r>
    </w:p>
    <w:p w14:paraId="53AEC393" w14:textId="77777777" w:rsidR="00EF6A89" w:rsidRDefault="00EF6A89" w:rsidP="0033625F">
      <w:pPr>
        <w:autoSpaceDE w:val="0"/>
        <w:autoSpaceDN w:val="0"/>
        <w:adjustRightInd w:val="0"/>
        <w:spacing w:before="240" w:line="276" w:lineRule="auto"/>
        <w:contextualSpacing/>
        <w:jc w:val="both"/>
        <w:rPr>
          <w:rFonts w:ascii="Montserrat" w:eastAsia="Arial" w:hAnsi="Montserrat" w:cs="Times New Roman"/>
          <w:sz w:val="24"/>
          <w:szCs w:val="24"/>
          <w:lang w:val="en-US" w:eastAsia="en-US"/>
        </w:rPr>
      </w:pPr>
      <w:r w:rsidRPr="0033625F">
        <w:rPr>
          <w:rFonts w:ascii="Montserrat" w:eastAsia="Arial" w:hAnsi="Montserrat" w:cs="Times New Roman"/>
          <w:sz w:val="24"/>
          <w:szCs w:val="24"/>
          <w:lang w:val="en-US" w:eastAsia="en-US"/>
        </w:rPr>
        <w:t xml:space="preserve">5. Sprague's Sports, INC. (Yuma). </w:t>
      </w:r>
    </w:p>
    <w:p w14:paraId="4EBDABAC" w14:textId="77777777" w:rsidR="0033625F" w:rsidRPr="0033625F" w:rsidRDefault="0033625F" w:rsidP="0033625F">
      <w:pPr>
        <w:autoSpaceDE w:val="0"/>
        <w:autoSpaceDN w:val="0"/>
        <w:adjustRightInd w:val="0"/>
        <w:spacing w:before="240" w:line="276" w:lineRule="auto"/>
        <w:contextualSpacing/>
        <w:jc w:val="both"/>
        <w:rPr>
          <w:rFonts w:ascii="Montserrat" w:eastAsia="Arial" w:hAnsi="Montserrat" w:cs="Times New Roman"/>
          <w:sz w:val="24"/>
          <w:szCs w:val="24"/>
          <w:lang w:val="en-US" w:eastAsia="en-US"/>
        </w:rPr>
      </w:pPr>
    </w:p>
    <w:p w14:paraId="7291B7A4" w14:textId="77777777" w:rsidR="00EF6A89" w:rsidRDefault="00EF6A89" w:rsidP="0033625F">
      <w:pPr>
        <w:autoSpaceDE w:val="0"/>
        <w:autoSpaceDN w:val="0"/>
        <w:adjustRightInd w:val="0"/>
        <w:spacing w:before="240" w:line="276" w:lineRule="auto"/>
        <w:contextualSpacing/>
        <w:jc w:val="both"/>
        <w:rPr>
          <w:rFonts w:ascii="Montserrat" w:eastAsia="Arial" w:hAnsi="Montserrat" w:cs="Times New Roman"/>
          <w:sz w:val="24"/>
          <w:szCs w:val="24"/>
          <w:lang w:val="en-US" w:eastAsia="en-US"/>
        </w:rPr>
      </w:pPr>
      <w:r w:rsidRPr="0033625F">
        <w:rPr>
          <w:rFonts w:ascii="Montserrat" w:eastAsia="Arial" w:hAnsi="Montserrat" w:cs="Times New Roman"/>
          <w:sz w:val="24"/>
          <w:szCs w:val="24"/>
          <w:lang w:val="en-US" w:eastAsia="en-US"/>
        </w:rPr>
        <w:t xml:space="preserve">These five companies have turned Arizona into an illicit gun trafficking epicenter and are among the worst players in gun trafficking in Arizona and the United States. </w:t>
      </w:r>
    </w:p>
    <w:p w14:paraId="276BC26B" w14:textId="77777777" w:rsidR="0033625F" w:rsidRPr="0033625F" w:rsidRDefault="0033625F" w:rsidP="0033625F">
      <w:pPr>
        <w:autoSpaceDE w:val="0"/>
        <w:autoSpaceDN w:val="0"/>
        <w:adjustRightInd w:val="0"/>
        <w:spacing w:before="240" w:line="276" w:lineRule="auto"/>
        <w:contextualSpacing/>
        <w:jc w:val="both"/>
        <w:rPr>
          <w:rFonts w:ascii="Montserrat" w:eastAsia="Arial" w:hAnsi="Montserrat" w:cs="Times New Roman"/>
          <w:sz w:val="24"/>
          <w:szCs w:val="24"/>
          <w:lang w:val="en-US" w:eastAsia="en-US"/>
        </w:rPr>
      </w:pPr>
    </w:p>
    <w:p w14:paraId="20E9020B" w14:textId="5B3EF53B" w:rsidR="00EF6A89" w:rsidRPr="0033625F" w:rsidRDefault="00EF6A89" w:rsidP="0033625F">
      <w:pPr>
        <w:autoSpaceDE w:val="0"/>
        <w:autoSpaceDN w:val="0"/>
        <w:adjustRightInd w:val="0"/>
        <w:spacing w:before="240" w:line="276" w:lineRule="auto"/>
        <w:contextualSpacing/>
        <w:jc w:val="both"/>
        <w:rPr>
          <w:rFonts w:ascii="Montserrat" w:eastAsia="Arial" w:hAnsi="Montserrat" w:cs="Times New Roman"/>
          <w:sz w:val="24"/>
          <w:szCs w:val="24"/>
          <w:lang w:val="en-US" w:eastAsia="en-US"/>
        </w:rPr>
      </w:pPr>
      <w:r w:rsidRPr="0033625F">
        <w:rPr>
          <w:rFonts w:ascii="Montserrat" w:eastAsia="Arial" w:hAnsi="Montserrat" w:cs="Times New Roman"/>
          <w:sz w:val="24"/>
          <w:szCs w:val="24"/>
          <w:lang w:val="en-US" w:eastAsia="en-US"/>
        </w:rPr>
        <w:t>A report by the U.S. Government Accountability Office (GAO), based on data of guns used in crimes and tracked by the Bureau of Alcohol, Tobacco, and Explosives (ATF), shows that gun dealers in Arizona, along with those in Texas and California, are within the first three places in their involvement of gun trafficking into our country.</w:t>
      </w:r>
    </w:p>
    <w:p w14:paraId="5F9B70FF" w14:textId="77777777" w:rsidR="00EF6A89" w:rsidRDefault="00EF6A89" w:rsidP="00EF6A89">
      <w:pPr>
        <w:rPr>
          <w:sz w:val="18"/>
          <w:szCs w:val="18"/>
          <w:lang w:val="en-US"/>
        </w:rPr>
      </w:pPr>
    </w:p>
    <w:p w14:paraId="7476321A" w14:textId="40019A18" w:rsidR="00EF6A89" w:rsidRDefault="00EF6A89" w:rsidP="0033625F">
      <w:pPr>
        <w:jc w:val="center"/>
        <w:rPr>
          <w:lang w:val="en-US"/>
        </w:rPr>
      </w:pPr>
      <w:r w:rsidRPr="00EF6A89">
        <w:rPr>
          <w:noProof/>
          <w:lang w:eastAsia="es-MX"/>
        </w:rPr>
        <w:lastRenderedPageBreak/>
        <w:drawing>
          <wp:inline distT="0" distB="0" distL="0" distR="0" wp14:anchorId="18816409" wp14:editId="36E77487">
            <wp:extent cx="4432300" cy="3302000"/>
            <wp:effectExtent l="0" t="0" r="0" b="0"/>
            <wp:docPr id="205800261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002619" name=""/>
                    <pic:cNvPicPr/>
                  </pic:nvPicPr>
                  <pic:blipFill>
                    <a:blip r:embed="rId12"/>
                    <a:stretch>
                      <a:fillRect/>
                    </a:stretch>
                  </pic:blipFill>
                  <pic:spPr>
                    <a:xfrm>
                      <a:off x="0" y="0"/>
                      <a:ext cx="4432300" cy="3302000"/>
                    </a:xfrm>
                    <a:prstGeom prst="rect">
                      <a:avLst/>
                    </a:prstGeom>
                  </pic:spPr>
                </pic:pic>
              </a:graphicData>
            </a:graphic>
          </wp:inline>
        </w:drawing>
      </w:r>
    </w:p>
    <w:p w14:paraId="52AD0741" w14:textId="77777777" w:rsidR="00586063" w:rsidRPr="00586063" w:rsidRDefault="00586063" w:rsidP="00586063">
      <w:pPr>
        <w:rPr>
          <w:lang w:val="en-US"/>
        </w:rPr>
      </w:pPr>
    </w:p>
    <w:p w14:paraId="75201FEA" w14:textId="14BA7EA4" w:rsidR="0033625F" w:rsidRDefault="0033625F" w:rsidP="0033625F">
      <w:pPr>
        <w:autoSpaceDE w:val="0"/>
        <w:autoSpaceDN w:val="0"/>
        <w:adjustRightInd w:val="0"/>
        <w:spacing w:before="240" w:line="276" w:lineRule="auto"/>
        <w:contextualSpacing/>
        <w:jc w:val="both"/>
        <w:rPr>
          <w:rFonts w:ascii="Montserrat" w:eastAsia="Arial" w:hAnsi="Montserrat" w:cs="Times New Roman"/>
          <w:sz w:val="24"/>
          <w:szCs w:val="24"/>
          <w:lang w:val="en-US" w:eastAsia="en-US"/>
        </w:rPr>
      </w:pPr>
      <w:r w:rsidRPr="0033625F">
        <w:rPr>
          <w:rFonts w:ascii="Montserrat" w:eastAsia="Arial" w:hAnsi="Montserrat" w:cs="Times New Roman"/>
          <w:sz w:val="24"/>
          <w:szCs w:val="24"/>
          <w:lang w:val="en-US" w:eastAsia="en-US"/>
        </w:rPr>
        <w:t>This lawsuit alleges that</w:t>
      </w:r>
      <w:r>
        <w:rPr>
          <w:rFonts w:ascii="Montserrat" w:eastAsia="Arial" w:hAnsi="Montserrat" w:cs="Times New Roman"/>
          <w:sz w:val="24"/>
          <w:szCs w:val="24"/>
          <w:lang w:val="en-US" w:eastAsia="en-US"/>
        </w:rPr>
        <w:t xml:space="preserve">: </w:t>
      </w:r>
    </w:p>
    <w:p w14:paraId="4D13E311" w14:textId="77777777" w:rsidR="0033625F" w:rsidRDefault="0033625F" w:rsidP="00531337">
      <w:pPr>
        <w:pStyle w:val="ListParagraph"/>
        <w:numPr>
          <w:ilvl w:val="0"/>
          <w:numId w:val="4"/>
        </w:numPr>
        <w:autoSpaceDE w:val="0"/>
        <w:autoSpaceDN w:val="0"/>
        <w:adjustRightInd w:val="0"/>
        <w:spacing w:before="240" w:line="276" w:lineRule="auto"/>
        <w:jc w:val="both"/>
        <w:rPr>
          <w:rFonts w:ascii="Montserrat" w:eastAsia="Arial" w:hAnsi="Montserrat" w:cs="Times New Roman"/>
          <w:sz w:val="24"/>
          <w:szCs w:val="24"/>
          <w:lang w:val="en-US" w:eastAsia="en-US"/>
        </w:rPr>
      </w:pPr>
      <w:r w:rsidRPr="0033625F">
        <w:rPr>
          <w:rFonts w:ascii="Montserrat" w:eastAsia="Arial" w:hAnsi="Montserrat" w:cs="Times New Roman"/>
          <w:sz w:val="24"/>
          <w:szCs w:val="24"/>
          <w:lang w:val="en-US" w:eastAsia="en-US"/>
        </w:rPr>
        <w:t xml:space="preserve">These stores facilitate sales to straw purchasers, multiple sales, repeat sales and other business practices that enable the supply of firearms, particularly military grade arms, to criminals and drug cartels. </w:t>
      </w:r>
    </w:p>
    <w:p w14:paraId="64B7A140" w14:textId="77777777" w:rsidR="0033625F" w:rsidRDefault="0033625F" w:rsidP="00531337">
      <w:pPr>
        <w:pStyle w:val="ListParagraph"/>
        <w:numPr>
          <w:ilvl w:val="0"/>
          <w:numId w:val="4"/>
        </w:numPr>
        <w:autoSpaceDE w:val="0"/>
        <w:autoSpaceDN w:val="0"/>
        <w:adjustRightInd w:val="0"/>
        <w:spacing w:before="240" w:line="276" w:lineRule="auto"/>
        <w:jc w:val="both"/>
        <w:rPr>
          <w:rFonts w:ascii="Montserrat" w:eastAsia="Arial" w:hAnsi="Montserrat" w:cs="Times New Roman"/>
          <w:sz w:val="24"/>
          <w:szCs w:val="24"/>
          <w:lang w:val="en-US" w:eastAsia="en-US"/>
        </w:rPr>
      </w:pPr>
      <w:r w:rsidRPr="0033625F">
        <w:rPr>
          <w:rFonts w:ascii="Montserrat" w:eastAsia="Arial" w:hAnsi="Montserrat" w:cs="Times New Roman"/>
          <w:sz w:val="24"/>
          <w:szCs w:val="24"/>
          <w:lang w:val="en-US" w:eastAsia="en-US"/>
        </w:rPr>
        <w:t xml:space="preserve">Defendants enable these unlawful arms sales practices by failing to establish reasonable measures to prevent them. </w:t>
      </w:r>
    </w:p>
    <w:p w14:paraId="02ABD296" w14:textId="77777777" w:rsidR="0033625F" w:rsidRDefault="0033625F" w:rsidP="00531337">
      <w:pPr>
        <w:pStyle w:val="ListParagraph"/>
        <w:numPr>
          <w:ilvl w:val="0"/>
          <w:numId w:val="4"/>
        </w:numPr>
        <w:autoSpaceDE w:val="0"/>
        <w:autoSpaceDN w:val="0"/>
        <w:adjustRightInd w:val="0"/>
        <w:spacing w:before="240" w:line="276" w:lineRule="auto"/>
        <w:jc w:val="both"/>
        <w:rPr>
          <w:rFonts w:ascii="Montserrat" w:eastAsia="Arial" w:hAnsi="Montserrat" w:cs="Times New Roman"/>
          <w:sz w:val="24"/>
          <w:szCs w:val="24"/>
          <w:lang w:val="en-US" w:eastAsia="en-US"/>
        </w:rPr>
      </w:pPr>
      <w:r w:rsidRPr="0033625F">
        <w:rPr>
          <w:rFonts w:ascii="Montserrat" w:eastAsia="Arial" w:hAnsi="Montserrat" w:cs="Times New Roman"/>
          <w:sz w:val="24"/>
          <w:szCs w:val="24"/>
          <w:lang w:val="en-US" w:eastAsia="en-US"/>
        </w:rPr>
        <w:t>Defendants violate U.S. laws including the Gun Control Act, the National Firearms Act and the Racketeer</w:t>
      </w:r>
      <w:r>
        <w:rPr>
          <w:rFonts w:ascii="Montserrat" w:eastAsia="Arial" w:hAnsi="Montserrat" w:cs="Times New Roman"/>
          <w:sz w:val="24"/>
          <w:szCs w:val="24"/>
          <w:lang w:val="en-US" w:eastAsia="en-US"/>
        </w:rPr>
        <w:t xml:space="preserve"> </w:t>
      </w:r>
      <w:r w:rsidR="00EF6A89" w:rsidRPr="0033625F">
        <w:rPr>
          <w:rFonts w:ascii="Montserrat" w:eastAsia="Arial" w:hAnsi="Montserrat" w:cs="Times New Roman"/>
          <w:sz w:val="24"/>
          <w:szCs w:val="24"/>
          <w:lang w:val="en-US" w:eastAsia="en-US"/>
        </w:rPr>
        <w:t xml:space="preserve">Influenced and Corrupt Organizations Act. By supplying weapons to traffickers, the defendants regularly participate with criminal organizations in Mexico in the commission of crimes in Mexico and are therefore part of organized crime. </w:t>
      </w:r>
    </w:p>
    <w:p w14:paraId="548D1016" w14:textId="185DC3F2" w:rsidR="00413DFC" w:rsidRPr="00F20C1D" w:rsidRDefault="00EF6A89" w:rsidP="00531337">
      <w:pPr>
        <w:pStyle w:val="ListParagraph"/>
        <w:numPr>
          <w:ilvl w:val="0"/>
          <w:numId w:val="4"/>
        </w:numPr>
        <w:autoSpaceDE w:val="0"/>
        <w:autoSpaceDN w:val="0"/>
        <w:adjustRightInd w:val="0"/>
        <w:spacing w:before="240" w:line="276" w:lineRule="auto"/>
        <w:jc w:val="both"/>
        <w:rPr>
          <w:rFonts w:ascii="Montserrat" w:eastAsia="Arial" w:hAnsi="Montserrat" w:cs="Times New Roman"/>
          <w:sz w:val="24"/>
          <w:szCs w:val="24"/>
          <w:lang w:val="en-US" w:eastAsia="en-US"/>
        </w:rPr>
      </w:pPr>
      <w:r w:rsidRPr="0033625F">
        <w:rPr>
          <w:rFonts w:ascii="Montserrat" w:eastAsia="Arial" w:hAnsi="Montserrat" w:cs="Times New Roman"/>
          <w:sz w:val="24"/>
          <w:szCs w:val="24"/>
          <w:lang w:val="en-US" w:eastAsia="en-US"/>
        </w:rPr>
        <w:t>Under the recently enacted Bipartisan Safer Communities Act, gun dealers are prohibited from knowingly trafficking or carrying a firearm outside the United States, or attempting or colluding to do so, with the intent to engage in or promote criminal conduct.</w:t>
      </w:r>
    </w:p>
    <w:sectPr w:rsidR="00413DFC" w:rsidRPr="00F20C1D" w:rsidSect="000054C3">
      <w:footerReference w:type="default" r:id="rId13"/>
      <w:type w:val="continuous"/>
      <w:pgSz w:w="12240" w:h="15840"/>
      <w:pgMar w:top="1418" w:right="1701" w:bottom="1276"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F51BB" w14:textId="77777777" w:rsidR="002857D7" w:rsidRDefault="002857D7">
      <w:pPr>
        <w:spacing w:after="0" w:line="240" w:lineRule="auto"/>
      </w:pPr>
      <w:r>
        <w:separator/>
      </w:r>
    </w:p>
  </w:endnote>
  <w:endnote w:type="continuationSeparator" w:id="0">
    <w:p w14:paraId="1EC53EDA" w14:textId="77777777" w:rsidR="002857D7" w:rsidRDefault="00285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Arial">
    <w:altName w:val="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815849"/>
      <w:docPartObj>
        <w:docPartGallery w:val="Page Numbers (Bottom of Page)"/>
        <w:docPartUnique/>
      </w:docPartObj>
    </w:sdtPr>
    <w:sdtEndPr/>
    <w:sdtContent>
      <w:p w14:paraId="630ED76E" w14:textId="75238B03" w:rsidR="000343E0" w:rsidRDefault="000343E0">
        <w:pPr>
          <w:pStyle w:val="Footer"/>
          <w:jc w:val="center"/>
        </w:pPr>
        <w:r>
          <w:fldChar w:fldCharType="begin"/>
        </w:r>
        <w:r>
          <w:instrText>PAGE   \* MERGEFORMAT</w:instrText>
        </w:r>
        <w:r>
          <w:fldChar w:fldCharType="separate"/>
        </w:r>
        <w:r w:rsidR="006E1E9F" w:rsidRPr="006E1E9F">
          <w:rPr>
            <w:noProof/>
            <w:lang w:val="es-ES"/>
          </w:rPr>
          <w:t>12</w:t>
        </w:r>
        <w:r>
          <w:fldChar w:fldCharType="end"/>
        </w:r>
      </w:p>
    </w:sdtContent>
  </w:sdt>
  <w:p w14:paraId="673BCF94" w14:textId="77777777" w:rsidR="000343E0" w:rsidRDefault="000343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4F1B3" w14:textId="77777777" w:rsidR="002857D7" w:rsidRDefault="002857D7">
      <w:pPr>
        <w:spacing w:after="0" w:line="240" w:lineRule="auto"/>
      </w:pPr>
      <w:r>
        <w:separator/>
      </w:r>
    </w:p>
  </w:footnote>
  <w:footnote w:type="continuationSeparator" w:id="0">
    <w:p w14:paraId="33D67116" w14:textId="77777777" w:rsidR="002857D7" w:rsidRDefault="002857D7">
      <w:pPr>
        <w:spacing w:after="0" w:line="240" w:lineRule="auto"/>
      </w:pPr>
      <w:r>
        <w:continuationSeparator/>
      </w:r>
    </w:p>
  </w:footnote>
  <w:footnote w:id="1">
    <w:p w14:paraId="5B8106F0" w14:textId="5EB72DA4" w:rsidR="00737356" w:rsidRPr="009A7915" w:rsidRDefault="00737356" w:rsidP="008C6507">
      <w:pPr>
        <w:pStyle w:val="FootnoteText"/>
        <w:jc w:val="both"/>
        <w:rPr>
          <w:szCs w:val="18"/>
          <w:lang w:val="en-US"/>
        </w:rPr>
      </w:pPr>
      <w:r w:rsidRPr="003C6348">
        <w:rPr>
          <w:rStyle w:val="FootnoteReference"/>
          <w:szCs w:val="18"/>
        </w:rPr>
        <w:footnoteRef/>
      </w:r>
      <w:r w:rsidR="008C6507">
        <w:rPr>
          <w:szCs w:val="18"/>
          <w:lang w:val="en-US"/>
        </w:rPr>
        <w:t xml:space="preserve"> </w:t>
      </w:r>
      <w:r w:rsidRPr="00737356">
        <w:rPr>
          <w:lang w:val="en-US"/>
        </w:rPr>
        <w:t>Report of the Special Rapporteur on torture and other cruel, inhuman or degrading treatment or punishment, A/77/2972, 4 October 2022, para. 49</w:t>
      </w:r>
      <w:r w:rsidR="008C6507">
        <w:rPr>
          <w:lang w:val="en-US"/>
        </w:rPr>
        <w:t>.</w:t>
      </w:r>
    </w:p>
  </w:footnote>
  <w:footnote w:id="2">
    <w:p w14:paraId="0850A13D" w14:textId="3654C87E" w:rsidR="008C6507" w:rsidRPr="008C6507" w:rsidRDefault="008C6507" w:rsidP="008C6507">
      <w:pPr>
        <w:pStyle w:val="FootnoteText"/>
        <w:jc w:val="both"/>
        <w:rPr>
          <w:lang w:val="en-US"/>
        </w:rPr>
      </w:pPr>
      <w:r w:rsidRPr="008C6507">
        <w:rPr>
          <w:rStyle w:val="FootnoteReference"/>
          <w:szCs w:val="18"/>
        </w:rPr>
        <w:footnoteRef/>
      </w:r>
      <w:r w:rsidRPr="008C6507">
        <w:rPr>
          <w:rStyle w:val="FootnoteReference"/>
          <w:szCs w:val="18"/>
          <w:lang w:val="en-US"/>
        </w:rPr>
        <w:t xml:space="preserve"> </w:t>
      </w:r>
      <w:r w:rsidRPr="008C6507">
        <w:rPr>
          <w:lang w:val="en-US"/>
        </w:rPr>
        <w:t>Committee against Torture, General Comment No. 3, Implementation of Article 14 by states parties, (Dec. 13, 2012)</w:t>
      </w:r>
    </w:p>
  </w:footnote>
  <w:footnote w:id="3">
    <w:p w14:paraId="769EF085" w14:textId="54CA8278" w:rsidR="00F20C1D" w:rsidRPr="00F20C1D" w:rsidRDefault="00F20C1D" w:rsidP="00F20C1D">
      <w:pPr>
        <w:autoSpaceDE w:val="0"/>
        <w:autoSpaceDN w:val="0"/>
        <w:adjustRightInd w:val="0"/>
        <w:spacing w:after="0" w:line="240" w:lineRule="auto"/>
        <w:rPr>
          <w:rFonts w:eastAsiaTheme="minorHAnsi"/>
          <w:sz w:val="20"/>
          <w:szCs w:val="20"/>
          <w:lang w:val="en-US" w:eastAsia="en-US"/>
        </w:rPr>
      </w:pPr>
      <w:r>
        <w:rPr>
          <w:rStyle w:val="FootnoteReference"/>
        </w:rPr>
        <w:footnoteRef/>
      </w:r>
      <w:r w:rsidRPr="00F20C1D">
        <w:rPr>
          <w:lang w:val="en-US"/>
        </w:rPr>
        <w:t xml:space="preserve"> </w:t>
      </w:r>
      <w:r w:rsidRPr="00F20C1D">
        <w:rPr>
          <w:rFonts w:eastAsiaTheme="minorHAnsi"/>
          <w:sz w:val="20"/>
          <w:szCs w:val="20"/>
          <w:lang w:val="en-US" w:eastAsia="en-US"/>
        </w:rPr>
        <w:t>Sadat, Leila N. "Torture in our Schools</w:t>
      </w:r>
      <w:r w:rsidRPr="00F20C1D">
        <w:rPr>
          <w:rFonts w:eastAsiaTheme="minorHAnsi"/>
          <w:sz w:val="20"/>
          <w:szCs w:val="20"/>
          <w:lang w:val="en-US" w:eastAsia="en-US"/>
        </w:rPr>
        <w:t>?." Harvard Law Review Forum, Forthcoming, Washington University in St. Louis Legal Studies Research Paper. No. 22-02. 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E1A39"/>
    <w:multiLevelType w:val="multilevel"/>
    <w:tmpl w:val="117C3E8C"/>
    <w:lvl w:ilvl="0">
      <w:start w:val="1"/>
      <w:numFmt w:val="decimal"/>
      <w:lvlText w:val="%1."/>
      <w:lvlJc w:val="left"/>
      <w:pPr>
        <w:ind w:left="720" w:hanging="360"/>
      </w:pPr>
      <w:rPr>
        <w:rFonts w:hint="default"/>
      </w:rPr>
    </w:lvl>
    <w:lvl w:ilvl="1">
      <w:start w:val="1"/>
      <w:numFmt w:val="decimal"/>
      <w:isLgl/>
      <w:lvlText w:val="%1.%2"/>
      <w:lvlJc w:val="left"/>
      <w:pPr>
        <w:ind w:left="1100" w:hanging="3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 w15:restartNumberingAfterBreak="0">
    <w:nsid w:val="0C7B712C"/>
    <w:multiLevelType w:val="hybridMultilevel"/>
    <w:tmpl w:val="F06878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19F0F86"/>
    <w:multiLevelType w:val="hybridMultilevel"/>
    <w:tmpl w:val="C36EDF2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0636300"/>
    <w:multiLevelType w:val="hybridMultilevel"/>
    <w:tmpl w:val="972E26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28448787">
    <w:abstractNumId w:val="2"/>
  </w:num>
  <w:num w:numId="2" w16cid:durableId="379407304">
    <w:abstractNumId w:val="0"/>
  </w:num>
  <w:num w:numId="3" w16cid:durableId="1862743180">
    <w:abstractNumId w:val="1"/>
  </w:num>
  <w:num w:numId="4" w16cid:durableId="180311161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4EA"/>
    <w:rsid w:val="000343E0"/>
    <w:rsid w:val="000544EA"/>
    <w:rsid w:val="00082D19"/>
    <w:rsid w:val="00094310"/>
    <w:rsid w:val="000A69BC"/>
    <w:rsid w:val="000C187C"/>
    <w:rsid w:val="000E4B79"/>
    <w:rsid w:val="00117355"/>
    <w:rsid w:val="00124E13"/>
    <w:rsid w:val="00131436"/>
    <w:rsid w:val="00141598"/>
    <w:rsid w:val="001427DB"/>
    <w:rsid w:val="00172E14"/>
    <w:rsid w:val="001A7C4F"/>
    <w:rsid w:val="00221DC1"/>
    <w:rsid w:val="00224CF3"/>
    <w:rsid w:val="002857D7"/>
    <w:rsid w:val="002E32C2"/>
    <w:rsid w:val="002F40FE"/>
    <w:rsid w:val="002F42A9"/>
    <w:rsid w:val="003143B1"/>
    <w:rsid w:val="00322396"/>
    <w:rsid w:val="00323751"/>
    <w:rsid w:val="003248A8"/>
    <w:rsid w:val="00326DD9"/>
    <w:rsid w:val="0033083D"/>
    <w:rsid w:val="0033625F"/>
    <w:rsid w:val="00373E38"/>
    <w:rsid w:val="003B198D"/>
    <w:rsid w:val="003B1C1F"/>
    <w:rsid w:val="003B5A7A"/>
    <w:rsid w:val="003C1F95"/>
    <w:rsid w:val="003D7466"/>
    <w:rsid w:val="003E643C"/>
    <w:rsid w:val="004022CD"/>
    <w:rsid w:val="00402D18"/>
    <w:rsid w:val="00413DFC"/>
    <w:rsid w:val="0042392D"/>
    <w:rsid w:val="0042560A"/>
    <w:rsid w:val="00433CB6"/>
    <w:rsid w:val="00446798"/>
    <w:rsid w:val="00461592"/>
    <w:rsid w:val="004B08B3"/>
    <w:rsid w:val="004B6F59"/>
    <w:rsid w:val="004E62BF"/>
    <w:rsid w:val="004F6323"/>
    <w:rsid w:val="00504DCD"/>
    <w:rsid w:val="00531337"/>
    <w:rsid w:val="00545209"/>
    <w:rsid w:val="00546C04"/>
    <w:rsid w:val="00560D60"/>
    <w:rsid w:val="005743B7"/>
    <w:rsid w:val="00582FD5"/>
    <w:rsid w:val="00583A3F"/>
    <w:rsid w:val="00586063"/>
    <w:rsid w:val="0059164E"/>
    <w:rsid w:val="005C1FBC"/>
    <w:rsid w:val="005D668A"/>
    <w:rsid w:val="005F2F77"/>
    <w:rsid w:val="006163D5"/>
    <w:rsid w:val="00620886"/>
    <w:rsid w:val="00654A43"/>
    <w:rsid w:val="006B0DF1"/>
    <w:rsid w:val="006E1E9F"/>
    <w:rsid w:val="00701AD6"/>
    <w:rsid w:val="007308F0"/>
    <w:rsid w:val="00737356"/>
    <w:rsid w:val="00742530"/>
    <w:rsid w:val="00760BD0"/>
    <w:rsid w:val="0077379A"/>
    <w:rsid w:val="0079480A"/>
    <w:rsid w:val="007B3B78"/>
    <w:rsid w:val="007C1020"/>
    <w:rsid w:val="007C24A5"/>
    <w:rsid w:val="007E7031"/>
    <w:rsid w:val="007F266B"/>
    <w:rsid w:val="00806916"/>
    <w:rsid w:val="008077D2"/>
    <w:rsid w:val="0081461B"/>
    <w:rsid w:val="00815F5B"/>
    <w:rsid w:val="00827640"/>
    <w:rsid w:val="008702CA"/>
    <w:rsid w:val="0088281A"/>
    <w:rsid w:val="008C6507"/>
    <w:rsid w:val="008E75E9"/>
    <w:rsid w:val="008E7E86"/>
    <w:rsid w:val="009069DA"/>
    <w:rsid w:val="009141A3"/>
    <w:rsid w:val="00932F08"/>
    <w:rsid w:val="009573BA"/>
    <w:rsid w:val="0096496C"/>
    <w:rsid w:val="00965129"/>
    <w:rsid w:val="00970F5E"/>
    <w:rsid w:val="0097170D"/>
    <w:rsid w:val="009A5139"/>
    <w:rsid w:val="009A7915"/>
    <w:rsid w:val="009C61CC"/>
    <w:rsid w:val="00A66749"/>
    <w:rsid w:val="00A817CE"/>
    <w:rsid w:val="00AA6CBF"/>
    <w:rsid w:val="00AB3C8C"/>
    <w:rsid w:val="00AB455F"/>
    <w:rsid w:val="00AC1285"/>
    <w:rsid w:val="00AC6918"/>
    <w:rsid w:val="00AE51A6"/>
    <w:rsid w:val="00AE7618"/>
    <w:rsid w:val="00AF2C42"/>
    <w:rsid w:val="00AF790F"/>
    <w:rsid w:val="00B61BEA"/>
    <w:rsid w:val="00B748B7"/>
    <w:rsid w:val="00B74AEB"/>
    <w:rsid w:val="00B849F3"/>
    <w:rsid w:val="00B874B2"/>
    <w:rsid w:val="00BB0197"/>
    <w:rsid w:val="00BE0201"/>
    <w:rsid w:val="00C43BF8"/>
    <w:rsid w:val="00C65D3E"/>
    <w:rsid w:val="00C67FB8"/>
    <w:rsid w:val="00C824FC"/>
    <w:rsid w:val="00CD29D9"/>
    <w:rsid w:val="00CF42D9"/>
    <w:rsid w:val="00D36DEC"/>
    <w:rsid w:val="00D44C84"/>
    <w:rsid w:val="00D950A9"/>
    <w:rsid w:val="00D96010"/>
    <w:rsid w:val="00DB51F2"/>
    <w:rsid w:val="00E143F5"/>
    <w:rsid w:val="00E144FF"/>
    <w:rsid w:val="00E17FF0"/>
    <w:rsid w:val="00E316F9"/>
    <w:rsid w:val="00E53856"/>
    <w:rsid w:val="00E56180"/>
    <w:rsid w:val="00E71CC4"/>
    <w:rsid w:val="00E81430"/>
    <w:rsid w:val="00EE2CEC"/>
    <w:rsid w:val="00EE7FC6"/>
    <w:rsid w:val="00EF3EFA"/>
    <w:rsid w:val="00EF6A89"/>
    <w:rsid w:val="00F129A9"/>
    <w:rsid w:val="00F20C1D"/>
    <w:rsid w:val="00F215A6"/>
    <w:rsid w:val="00F51381"/>
    <w:rsid w:val="00F92920"/>
    <w:rsid w:val="00FB1188"/>
    <w:rsid w:val="00FD0E38"/>
  </w:rsids>
  <m:mathPr>
    <m:mathFont m:val="Cambria Math"/>
    <m:brkBin m:val="before"/>
    <m:brkBinSub m:val="--"/>
    <m:smallFrac m:val="0"/>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59FC9A"/>
  <w15:chartTrackingRefBased/>
  <w15:docId w15:val="{8B883698-1B55-47A4-A553-E4B3F4FA6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310"/>
  </w:style>
  <w:style w:type="paragraph" w:styleId="Heading1">
    <w:name w:val="heading 1"/>
    <w:basedOn w:val="Normal"/>
    <w:next w:val="Normal"/>
    <w:link w:val="Heading1Char"/>
    <w:uiPriority w:val="9"/>
    <w:qFormat/>
    <w:rsid w:val="003B1C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B1C1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544EA"/>
    <w:pPr>
      <w:tabs>
        <w:tab w:val="center" w:pos="4419"/>
        <w:tab w:val="right" w:pos="8838"/>
      </w:tabs>
      <w:spacing w:after="0" w:line="240" w:lineRule="auto"/>
      <w:ind w:hanging="357"/>
      <w:jc w:val="both"/>
    </w:pPr>
    <w:rPr>
      <w:rFonts w:ascii="Times New Roman" w:eastAsia="Calibri" w:hAnsi="Times New Roman" w:cs="Times New Roman"/>
      <w:sz w:val="24"/>
      <w:lang w:eastAsia="en-US"/>
    </w:rPr>
  </w:style>
  <w:style w:type="character" w:customStyle="1" w:styleId="FooterChar">
    <w:name w:val="Footer Char"/>
    <w:basedOn w:val="DefaultParagraphFont"/>
    <w:link w:val="Footer"/>
    <w:uiPriority w:val="99"/>
    <w:rsid w:val="000544EA"/>
    <w:rPr>
      <w:rFonts w:ascii="Times New Roman" w:eastAsia="Calibri" w:hAnsi="Times New Roman" w:cs="Times New Roman"/>
      <w:sz w:val="24"/>
      <w:lang w:eastAsia="en-US"/>
    </w:rPr>
  </w:style>
  <w:style w:type="paragraph" w:styleId="ListParagraph">
    <w:name w:val="List Paragraph"/>
    <w:aliases w:val="Cita texto,Footnote"/>
    <w:basedOn w:val="Normal"/>
    <w:link w:val="ListParagraphChar"/>
    <w:uiPriority w:val="34"/>
    <w:qFormat/>
    <w:rsid w:val="004F6323"/>
    <w:pPr>
      <w:ind w:left="720"/>
      <w:contextualSpacing/>
    </w:pPr>
  </w:style>
  <w:style w:type="paragraph" w:styleId="TOC1">
    <w:name w:val="toc 1"/>
    <w:basedOn w:val="Normal"/>
    <w:next w:val="Normal"/>
    <w:autoRedefine/>
    <w:uiPriority w:val="39"/>
    <w:unhideWhenUsed/>
    <w:rsid w:val="0033625F"/>
    <w:pPr>
      <w:tabs>
        <w:tab w:val="right" w:leader="dot" w:pos="8828"/>
      </w:tabs>
      <w:spacing w:after="100"/>
    </w:pPr>
  </w:style>
  <w:style w:type="character" w:styleId="Hyperlink">
    <w:name w:val="Hyperlink"/>
    <w:basedOn w:val="DefaultParagraphFont"/>
    <w:uiPriority w:val="99"/>
    <w:unhideWhenUsed/>
    <w:rsid w:val="003143B1"/>
    <w:rPr>
      <w:color w:val="0563C1" w:themeColor="hyperlink"/>
      <w:u w:val="single"/>
    </w:rPr>
  </w:style>
  <w:style w:type="paragraph" w:styleId="NormalWeb">
    <w:name w:val="Normal (Web)"/>
    <w:basedOn w:val="Normal"/>
    <w:uiPriority w:val="99"/>
    <w:unhideWhenUsed/>
    <w:rsid w:val="0082764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0A6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21DC1"/>
    <w:pPr>
      <w:tabs>
        <w:tab w:val="center" w:pos="4419"/>
        <w:tab w:val="right" w:pos="8838"/>
      </w:tabs>
      <w:spacing w:after="0" w:line="240" w:lineRule="auto"/>
    </w:pPr>
  </w:style>
  <w:style w:type="character" w:customStyle="1" w:styleId="HeaderChar">
    <w:name w:val="Header Char"/>
    <w:basedOn w:val="DefaultParagraphFont"/>
    <w:link w:val="Header"/>
    <w:uiPriority w:val="99"/>
    <w:rsid w:val="00221DC1"/>
  </w:style>
  <w:style w:type="paragraph" w:styleId="FootnoteText">
    <w:name w:val="footnote text"/>
    <w:aliases w:val="Car3,Car3 Car,Footnote Text Char Char Char Char Char,Footnote Text Char Char Char Char,Footnote reference,FA Fu,FA Fu Car, Car3, Car3 Car,Footnote Text Char Char Char, Car3 Car Car Car Car Car,Car3 Car Car Car Car Car, Car31 Car, Car31,fn"/>
    <w:basedOn w:val="Normal"/>
    <w:link w:val="FootnoteTextChar"/>
    <w:unhideWhenUsed/>
    <w:qFormat/>
    <w:rsid w:val="00413DFC"/>
    <w:pPr>
      <w:spacing w:after="0" w:line="240" w:lineRule="auto"/>
    </w:pPr>
    <w:rPr>
      <w:rFonts w:eastAsiaTheme="minorHAnsi"/>
      <w:sz w:val="20"/>
      <w:szCs w:val="20"/>
      <w:lang w:val="es-ES" w:eastAsia="en-US"/>
    </w:rPr>
  </w:style>
  <w:style w:type="character" w:customStyle="1" w:styleId="FootnoteTextChar">
    <w:name w:val="Footnote Text Char"/>
    <w:aliases w:val="Car3 Char,Car3 Car Char,Footnote Text Char Char Char Char Char Char,Footnote Text Char Char Char Char Char1,Footnote reference Char,FA Fu Char,FA Fu Car Char, Car3 Char, Car3 Car Char,Footnote Text Char Char Char Char1, Car31 Car Char"/>
    <w:basedOn w:val="DefaultParagraphFont"/>
    <w:link w:val="FootnoteText"/>
    <w:qFormat/>
    <w:rsid w:val="00413DFC"/>
    <w:rPr>
      <w:rFonts w:eastAsiaTheme="minorHAnsi"/>
      <w:sz w:val="20"/>
      <w:szCs w:val="20"/>
      <w:lang w:val="es-ES" w:eastAsia="en-US"/>
    </w:rPr>
  </w:style>
  <w:style w:type="character" w:styleId="FootnoteReference">
    <w:name w:val="footnote reference"/>
    <w:aliases w:val="Ref. de nota al pie 2,Texto de nota al pie,Stinking Styles,Stinking Styles5,Appel note de bas de page,Footnotes refss,Footnote number,referencia nota al pie,BVI fnr,f,4_G,16 Point,Superscript 6 Point,Texto nota al pie,ftref,Ref,julio"/>
    <w:basedOn w:val="DefaultParagraphFont"/>
    <w:link w:val="BVIfnrCar1CarCarCarCar"/>
    <w:unhideWhenUsed/>
    <w:qFormat/>
    <w:rsid w:val="00413DFC"/>
    <w:rPr>
      <w:vertAlign w:val="superscript"/>
    </w:rPr>
  </w:style>
  <w:style w:type="character" w:customStyle="1" w:styleId="ListParagraphChar">
    <w:name w:val="List Paragraph Char"/>
    <w:aliases w:val="Cita texto Char,Footnote Char"/>
    <w:link w:val="ListParagraph"/>
    <w:uiPriority w:val="34"/>
    <w:locked/>
    <w:rsid w:val="00413DFC"/>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FootnoteReference"/>
    <w:uiPriority w:val="99"/>
    <w:rsid w:val="00413DFC"/>
    <w:pPr>
      <w:spacing w:before="200" w:line="240" w:lineRule="exact"/>
    </w:pPr>
    <w:rPr>
      <w:vertAlign w:val="superscript"/>
    </w:rPr>
  </w:style>
  <w:style w:type="character" w:customStyle="1" w:styleId="Heading1Char">
    <w:name w:val="Heading 1 Char"/>
    <w:basedOn w:val="DefaultParagraphFont"/>
    <w:link w:val="Heading1"/>
    <w:uiPriority w:val="9"/>
    <w:rsid w:val="003B1C1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B1C1F"/>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3B1C1F"/>
    <w:pPr>
      <w:spacing w:after="100"/>
      <w:ind w:left="220"/>
    </w:pPr>
  </w:style>
  <w:style w:type="paragraph" w:styleId="Subtitle">
    <w:name w:val="Subtitle"/>
    <w:basedOn w:val="Normal"/>
    <w:next w:val="Normal"/>
    <w:link w:val="SubtitleChar"/>
    <w:uiPriority w:val="11"/>
    <w:qFormat/>
    <w:rsid w:val="00E17FF0"/>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E17FF0"/>
    <w:rPr>
      <w:color w:val="5A5A5A" w:themeColor="text1" w:themeTint="A5"/>
      <w:spacing w:val="15"/>
    </w:rPr>
  </w:style>
  <w:style w:type="paragraph" w:customStyle="1" w:styleId="SingleTxt">
    <w:name w:val="__Single Txt"/>
    <w:basedOn w:val="Normal"/>
    <w:rsid w:val="009A7915"/>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rPr>
      <w:rFonts w:ascii="Times New Roman" w:eastAsiaTheme="minorHAnsi" w:hAnsi="Times New Roman" w:cs="Times New Roman"/>
      <w:spacing w:val="4"/>
      <w:w w:val="103"/>
      <w:kern w:val="14"/>
      <w:sz w:val="20"/>
      <w:szCs w:val="20"/>
      <w:lang w:val="en-GB" w:eastAsia="en-US"/>
    </w:rPr>
  </w:style>
  <w:style w:type="paragraph" w:customStyle="1" w:styleId="Default">
    <w:name w:val="Default"/>
    <w:rsid w:val="00094310"/>
    <w:pPr>
      <w:autoSpaceDE w:val="0"/>
      <w:autoSpaceDN w:val="0"/>
      <w:adjustRightInd w:val="0"/>
      <w:spacing w:after="0" w:line="240" w:lineRule="auto"/>
    </w:pPr>
    <w:rPr>
      <w:rFonts w:ascii="Montserrat" w:hAnsi="Montserrat" w:cs="Montserra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16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cid:image001.png@01D91A00.029F3250"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229AE-5CA6-4966-BDCC-58B8447FB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2663</Words>
  <Characters>14408</Characters>
  <Application>Microsoft Office Word</Application>
  <DocSecurity>4</DocSecurity>
  <Lines>218</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Lisette Carrillo</dc:creator>
  <cp:keywords/>
  <dc:description/>
  <cp:lastModifiedBy>Alessandro</cp:lastModifiedBy>
  <cp:revision>2</cp:revision>
  <dcterms:created xsi:type="dcterms:W3CDTF">2023-05-12T13:31:00Z</dcterms:created>
  <dcterms:modified xsi:type="dcterms:W3CDTF">2023-05-12T13:31:00Z</dcterms:modified>
</cp:coreProperties>
</file>